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CD" w:rsidRDefault="00CB2DB2">
      <w:r>
        <w:t>Перечень грамот и благодарностей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296"/>
        <w:gridCol w:w="3948"/>
      </w:tblGrid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Цыбикжапова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11в, призер школьной научно-практической конференции «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» в секции «Математика. Информатика. Физика»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14.12.2010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Почетная грамота МАОУ «Лингвистическая гимназия №3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лан-Удэ»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За подготовку дипломантов третьего этапа VI, VII, VIII Международных олимпиад по основам наук по математике и информатике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2009, 2010, 2011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Грамоты АНО «Дом учителя Уральского федерального округа»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Школьный организатор VI, VII, VIII Международных олимпиад по основам наук по математике и информатике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2009, 2010, 2011, 2012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Грамоты АНО «Дом учителя Уральского федерального округа»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Школьный организатор Всероссийского конкурса «КИ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компьютеры, информатика, технологии»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Сертификат Российской академии образования, институт продуктивного обучения, центральный оргкомитет.</w:t>
            </w:r>
          </w:p>
        </w:tc>
      </w:tr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Городской интеллектуальный конкурс работников образования, участник команды ЛГ3 «Глобус»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Грамота финалиста конкурса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Диплом за активное участие Городского отборочного тура VI Открытого Первенства РБ по интеллектуальным играм, участник команды ЛГ3 «Глобус»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2009,2011, 2012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</w:tr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за подготовку видео-презентации к военно-спортивной игре «Зарница» 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МАОУ «Лингвистическая гимназия №3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лан-Удэ»</w:t>
            </w:r>
          </w:p>
        </w:tc>
      </w:tr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Школьный организатор Международного конкурса по математике «Кенгуру – математика для всех»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2009-2010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Сертификат Новосибирского центра продуктивного обучения</w:t>
            </w:r>
          </w:p>
        </w:tc>
      </w:tr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Благодарственное письмо за подготовку команды для участия в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брейн-ринге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«Этот удивительный Китай»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Благодарность ИК БГУ, МАОУ «Лингвистическая гимназия №3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лан-Удэ»</w:t>
            </w:r>
          </w:p>
        </w:tc>
      </w:tr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ЕМЭ-2010, 2011 оператор ввода данных по городу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3-10 июня 2010г, 2011г.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уроков участников городского конкурса «Педагог года-2010»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CB2DB2" w:rsidRPr="00A27E91" w:rsidTr="00CB2DB2">
        <w:tc>
          <w:tcPr>
            <w:tcW w:w="4503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 и сопровождение в разработке технологии использования НИТ на уроках английского языка в гимназии с углубленным изучением английского языка</w:t>
            </w:r>
          </w:p>
        </w:tc>
        <w:tc>
          <w:tcPr>
            <w:tcW w:w="1296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948" w:type="dxa"/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За активное участие в подготовке детей к участию интеллектуальных играх клуба «Эврика», руководитель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АЮ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2009-2010 2010-2011 2011-2012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Благодарность Администрации Городского Дворца детского (юношеского) творчества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За проведение классного часа для слушателей курсов повышения квалификации «Теория и методика деятельности классного руководителя»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08.10.2010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кафедры педагогики и психологии АОУ ДПО РБ «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РИКУиО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За самоотверженный и плодотворный труд в деле воспитания подрастающего поколения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Почетная грамота МАОУ «Лингвистическая гимназия №3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лан-Удэ»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Команда «LG3», руководитель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АЮ в городском интеллектуальном турнире «Знатоки» номинация «Интеллектуальное многоборье»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Диплом II степени Комитета по образованию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лан-Удэ, 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ГДДЮТ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участие в городском отборочном туре VIII Открытого Первенства республики Бурятии по интеллектуальным играм, руководитель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АЮ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Диплом Комитета по образованию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лан-Удэ, 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ГДДЮТ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городском интеллектуальном турнире «Знатоки», руководитель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АЮ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Диплом  Комитета по образованию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лан-Удэ, 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ГДДЮТ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За III место в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Брейн-ринге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«Этот удивительный Китай» в рамках празднования года китайского языка в республике Бурятия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Грамота ИК БГУ, МАОУ «Лингвистическая гимназия №3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лан-Удэ»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За активное участие в школьных мероприятиях, посвященных 65-летию Великой Победы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Почетная грамота МАОУ «Лингвистическая гимназия №3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лан-Удэ»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За II место в игре «Что? Где? Когда?» руководитель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АЮ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Городской Дворец  Детского  (юношеского) Творчества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За I место в номинации «Своя игра» руководитель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АЮ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Городской Дворец  Детского  (юношеского) Творчества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За I место в интеллектуальной  игре «Путешествуем с нами» в номинации «Знатоки физики»,  руководитель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АЮ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Городской Дворец  Детского  (юношеского) Творчества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Цыренова Александра за II место в интеллектуальной игре «Путешествуем с нами» в номинации «Лучший знаток биологии», руководитель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АЮ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Городской Дворец  Детского  (юношеского) Творчества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За I место в полуфинале интеллектуальных игр клуба «Эврика»  </w:t>
            </w: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АЮ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Городской Дворец  Детского  (юношеского) Творчества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V место по республике Бурятия в Молодежном кубке мира сезон 2010-2011, руководитель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АЮ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Городской Дворец  Детского  (юношеского) Творчества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Казанцев Роман финалист городского интеллектуального турнира «Знатоки» в номинации «Своя игра», руководитель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АЮ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Диплом Комитета по образованию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лан-Удэ, 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ГДДЮТ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За участие в городском отборочном туре IX Открытого Первенства республики Бурятия по интеллектуальным играм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Диплом Комитета по образованию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лан-Удэ, 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ГДДЮТ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За победу в интеллектуальном многоборье городского отборочного тура IX Открытого Первенства республики Бурятия по интеллектуальным играм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Диплом I степени Комитета по образованию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лан-Удэ, 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ГДДЮТ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Путевка для участия в IX Открытом Первенстве республики Бурятия по интеллектуальным играм «Эрудит – 2012»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лан-Удэ, 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ДОД ГДДЮТ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За участие в IX Открытом Первенстве республики Бурятия по интеллектуальным играм «Эрудит – 2012»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За I место в игре «Интеллектуальное многоборье»  IX Открытого Первенства республики Бурятия по интеллектуальным играм «Эрудит – 2012»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За II место в игре «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»  IX Открытого Первенства республики </w:t>
            </w: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Бурятия по интеллектуальным играм «Эрудит – 2012»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Научно-практическая конференция сетевой образовательной организации «Содружество» «Качественное образование  путь к успеху»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18.12.2010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Городской семинар учителей предметов естественнонаучного цикла и учителей математики в рамках сетевого сотрудничества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02.09.2010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Входящая диагностика по предметам естественно-математического цикла в формате внешней экспертизы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09.2010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Учащиеся ЛГ3 и СОШ №17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по теме «Внедрение ФГОС и управление качеством образования»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09.2010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семинар по теме «Учебно-исследовательская деятельность в образовательном пространстве современной школы в рамках I Всероссийской конференции  педагогов-исследователей»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10.2010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Доклад «</w:t>
            </w:r>
            <w:proofErr w:type="spellStart"/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Интеллект-игры</w:t>
            </w:r>
            <w:proofErr w:type="spellEnd"/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 как форма исследовательской деятельности учащихся»,        Всероссийская  научно-практическая конференция «Учебно-исследовательская деятельность в образовательном пространстве современной школы»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10.2010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За организацию и проведение мастер-класса в рамках Всероссийской  научно-</w:t>
            </w: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практической конференции «Учебно-исследовательская деятельность в образовательном пространстве современной школы»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20-21.10.2010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Бурятского регионального отделения </w:t>
            </w: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Общероссийского общественного Движения творческих педагогов «Исследователь», Бурятского Государственного Университета института непрерывного образования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 место Регионального творческого конкурса «Урок с «Мнемозиной»» в номинации «Лучший урок в старшей школе»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Грамота ИОЦ «Мнемозина»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Открытый урок в 10 классе «Уравнение касательной к графику функции»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Семинар заместителей директоров общеобразовательных учреждений 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 Улан-Удэ «Информационно-коммуникативные технологии в управлении образовательным процессом»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курсы дополнительного образования по предмету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МАОУ Лингвистическая гимназия №3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Проект «Занимательная книжка математических задач»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 БГУ «Проектирование образовательного пространства Лингвистической гимназии №3» (из опыта работы)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как форма исследовательской деятельности учащихся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Публикация, материалы Всероссийской  научно-практической конференции «Учебно-исследовательская деятельность в образовательном пространстве современной школы», 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</w:t>
            </w: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«Развитие системы поддержки одаренных детей в Республике Бурятия в рамках реализации образовательной инициативы «Наша новая школа», 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доклад «Из опыта работы с одаренными детьми в Лингвистической гимназии №3»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10.02.2012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АОУ ДПО РБ «</w:t>
            </w:r>
            <w:proofErr w:type="spell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РИКУиО</w:t>
            </w:r>
            <w:proofErr w:type="spell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«Занимательная книжка математических задач» - победитель конкурса «Педагогическая элита Бурятии»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Бурятия</w:t>
            </w:r>
          </w:p>
        </w:tc>
      </w:tr>
      <w:tr w:rsidR="00CB2DB2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 на уроках математики (на примере УМК издательства «Мнемозина»),</w:t>
            </w:r>
          </w:p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открытый урок в 11 классе «Степенные функции, их свойства и графики»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19.12.2010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2" w:rsidRPr="00A27E91" w:rsidRDefault="00CB2DB2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Сертификат ИОЦ «Мнемозина», г</w:t>
            </w:r>
            <w:proofErr w:type="gramStart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27E91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5249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«Интеллектуальное многоборье» </w:t>
            </w:r>
            <w:r w:rsidRPr="00524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первенства РБ по интеллектуальным играм «Эрудит – 2013» 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Pr="00A27E91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Pr="00A27E91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Pr="00A27E91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подготовку призера муниципального этапа Республиканской олимпиады по математике и логике среди учащихся 6-8 классов,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Pr="00A27E91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Pr="00A27E91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призера Республиканской олимпиады учащихся 6-8 классов учреждений общего среднего образования РБ по математике и логике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оргкомитет международного математического конкурса «Кенгуру»</w:t>
            </w:r>
          </w:p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помощь в организации мероприятий «Кенгуру»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52495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Pr="00CB2DB2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подготовку призера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конкурса «Быстрый счет»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Республиканская олимпиада развивающего обучения, ученица Алексеева Юлия (учитель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А.Ю) – победитель в индивидуальном туре по математике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Республиканская олимпиада развивающего обучения, ученица Алексеева Юлия (учитель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А.Ю) – призер в парном туре по математике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призера муниципального этапа Всероссийской олимпиады школьников по математике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помощь в организации и проведении  международной олимпиады по основам наук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развитие интеллектуально-творческого потенциала подростков и подготовку команды для участия в городском интеллектуальном турнире «Знатоки»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Математика, за подготовку призеров и вклад в развитие олимпиадного движения по математике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БГУ, за подготовку призера турнира по математике среди пятиклассников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9A5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олимпиада развивающего обучения, ученица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А.Ю) – победитель в индивидуальном туре по математике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призера Республиканской олимпиады школьников «Наследники Ломоносова» в физико-математическом направлении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704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городского интеллектуального турнира «Знатоки»,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704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«Что? Где? Когда?» городского интеллектуального турнира «Знатоки»,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704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конкурсе «Интеллектуальное многоборье» городского интеллектуального турнира «Знатоки»,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704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подготовку команды к участию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играх «Эврика»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704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оргкомитет международного математического конкурса «Кенгуру»</w:t>
            </w:r>
          </w:p>
          <w:p w:rsidR="00524959" w:rsidRDefault="00524959" w:rsidP="00704D8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помощь в организации мероприятий «Кенгуру»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Математика, за подготовку призеров и вклад в развитие олимпиадного движения по математике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P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игре «Интеллектуальное многоборье» </w:t>
            </w:r>
            <w:r w:rsidRPr="00524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первенства РБ по интеллектуальным играм «Эрудит – 2017»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P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старшей группе в Молодежном кубке мира по «Что? Где? Когда?» сезона 2016-17 среди команд игровой площадки РБ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P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в конкурсе «Своя игра»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первенства РБ по интеллектуальным играм «Эрудит – 2017»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Математика, за подготовку призеров и вклад в развитие олимпиадного движения по математике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9A5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РБ</w:t>
            </w:r>
          </w:p>
          <w:p w:rsidR="00524959" w:rsidRDefault="00524959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 победителей Санкт-Петербургской математической олимпиады начальной школы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524959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РБ</w:t>
            </w:r>
          </w:p>
          <w:p w:rsidR="00524959" w:rsidRDefault="00524959" w:rsidP="009A56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подготовку победителей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математической олимпиады школьников начальных классов «Дважды два» (г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59" w:rsidRDefault="00524959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8B0CEA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EA" w:rsidRDefault="008B0CEA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вклад в развитие  интеллектуально-творческого потенциала школьников и за подготовку команды для участия в городском турнире «Знатоки»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EA" w:rsidRDefault="008B0CEA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EA" w:rsidRDefault="008B0CEA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8B0CEA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EA" w:rsidRPr="008B0CEA" w:rsidRDefault="008B0CEA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победителя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олимпиаде по математике «Горизонты успеха»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EA" w:rsidRDefault="008B0CEA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EA" w:rsidRDefault="008B0CEA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89430E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0E" w:rsidRPr="0089430E" w:rsidRDefault="0089430E" w:rsidP="00CB2D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организацию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94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Международной олимпиады по логике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0E" w:rsidRDefault="0089430E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0E" w:rsidRDefault="0089430E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Международная ассоциация культурно-образовательного туризма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лан-Батор, МКУ «Комитет по социальной политике и культуре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Слюдянский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район», ГАУ ДПО РБ «БРИОП», РОО «Клуб – Учитель года Бурятии»</w:t>
            </w:r>
          </w:p>
        </w:tc>
      </w:tr>
      <w:tr w:rsidR="0089430E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0E" w:rsidRDefault="0089430E" w:rsidP="008943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вклад в развитие интеллектуально-творческого потенциала молодежи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0E" w:rsidRDefault="0089430E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0E" w:rsidRDefault="0089430E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Министерства образования и науки РБ</w:t>
            </w:r>
          </w:p>
        </w:tc>
      </w:tr>
      <w:tr w:rsidR="0089430E" w:rsidRPr="00A27E91" w:rsidTr="00CB2DB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0E" w:rsidRDefault="0089430E" w:rsidP="008943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оказываемую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детям-сиротам и детям, наход</w:t>
            </w:r>
            <w:r w:rsidR="00D50251">
              <w:rPr>
                <w:rFonts w:ascii="Times New Roman" w:hAnsi="Times New Roman" w:cs="Times New Roman"/>
                <w:sz w:val="24"/>
                <w:szCs w:val="24"/>
              </w:rPr>
              <w:t xml:space="preserve">ящимся в </w:t>
            </w:r>
            <w:proofErr w:type="spellStart"/>
            <w:r w:rsidR="00D50251"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0E" w:rsidRDefault="00D50251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0E" w:rsidRDefault="00D50251" w:rsidP="00A854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Министерство социальной защиты населения РБ</w:t>
            </w:r>
          </w:p>
        </w:tc>
      </w:tr>
    </w:tbl>
    <w:p w:rsidR="00CB2DB2" w:rsidRDefault="00CB2DB2"/>
    <w:sectPr w:rsidR="00CB2DB2" w:rsidSect="0030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DB2"/>
    <w:rsid w:val="001405CD"/>
    <w:rsid w:val="0030751E"/>
    <w:rsid w:val="0049513C"/>
    <w:rsid w:val="00524959"/>
    <w:rsid w:val="00704D86"/>
    <w:rsid w:val="0089430E"/>
    <w:rsid w:val="008B0CEA"/>
    <w:rsid w:val="009A5680"/>
    <w:rsid w:val="00CB2DB2"/>
    <w:rsid w:val="00CE5F41"/>
    <w:rsid w:val="00D5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2019-12-26T14:51:00Z</dcterms:created>
  <dcterms:modified xsi:type="dcterms:W3CDTF">2021-11-18T04:51:00Z</dcterms:modified>
</cp:coreProperties>
</file>