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AC" w:rsidRPr="00017AA9" w:rsidRDefault="00BF1EAC" w:rsidP="00BF1EA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0583" w:rsidRDefault="005A0583" w:rsidP="005A05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Рабочая программа по китайскому языку </w:t>
      </w:r>
      <w:r>
        <w:rPr>
          <w:rFonts w:ascii="Times New Roman" w:hAnsi="Times New Roman" w:cs="Times New Roman"/>
          <w:sz w:val="28"/>
          <w:szCs w:val="28"/>
        </w:rPr>
        <w:t>для учащихся 7 классов соответствует:</w:t>
      </w:r>
    </w:p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образовательному стандарту основного общего образования;</w:t>
      </w:r>
    </w:p>
    <w:p w:rsidR="005A0583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общего образования;</w:t>
      </w:r>
    </w:p>
    <w:p w:rsidR="005A0583" w:rsidRPr="005A0583" w:rsidRDefault="005A0583" w:rsidP="005A0583">
      <w:pPr>
        <w:numPr>
          <w:ilvl w:val="0"/>
          <w:numId w:val="5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0583">
        <w:rPr>
          <w:rFonts w:ascii="Times New Roman" w:hAnsi="Times New Roman" w:cs="Times New Roman"/>
          <w:sz w:val="28"/>
          <w:szCs w:val="28"/>
        </w:rPr>
        <w:t>программе воспитания муниципального общеобразовательного учреждения «Лингвистическая гимназия №3 г. Улан-Удэ», которая разработана в соответствии с методическими рекомендациями «Примерная программа воспитания» от 02.06.2020 г.;</w:t>
      </w:r>
    </w:p>
    <w:bookmarkEnd w:id="0"/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612">
        <w:rPr>
          <w:rFonts w:ascii="Times New Roman" w:hAnsi="Times New Roman" w:cs="Times New Roman"/>
          <w:sz w:val="28"/>
          <w:szCs w:val="28"/>
        </w:rPr>
        <w:t>авторской программе по китайскому языку М. Б. Рукодельниковой, О. А. 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734612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734612">
        <w:rPr>
          <w:rFonts w:ascii="Times New Roman" w:hAnsi="Times New Roman" w:cs="Times New Roman"/>
          <w:sz w:val="28"/>
          <w:szCs w:val="28"/>
        </w:rPr>
        <w:t xml:space="preserve"> (УМК «Китайский язык.</w:t>
      </w:r>
      <w:proofErr w:type="gramEnd"/>
      <w:r w:rsidRPr="0073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612">
        <w:rPr>
          <w:rFonts w:ascii="Times New Roman" w:hAnsi="Times New Roman" w:cs="Times New Roman"/>
          <w:sz w:val="28"/>
          <w:szCs w:val="28"/>
        </w:rPr>
        <w:t>Второй иностранный язык»);</w:t>
      </w:r>
      <w:proofErr w:type="gramEnd"/>
    </w:p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основной образовательной программе основного общего образования (5-9 классы) МАОУ «Лингвистической гимназии №3»;</w:t>
      </w:r>
    </w:p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учебному плану «Лингвистической гимназии №3»;</w:t>
      </w:r>
    </w:p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перечню учебников;</w:t>
      </w:r>
    </w:p>
    <w:p w:rsidR="005A0583" w:rsidRPr="00734612" w:rsidRDefault="005A0583" w:rsidP="005A05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 xml:space="preserve">положению о рабочей программе учителя МАОУ «Лингвистической гимназии №3». </w:t>
      </w:r>
    </w:p>
    <w:p w:rsidR="005A0583" w:rsidRDefault="005A0583" w:rsidP="005A05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рамма разработана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для параллели 7-х классов,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рассчитана на </w:t>
      </w:r>
      <w:r w:rsidR="00A6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в год.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7</w:t>
      </w:r>
      <w:r w:rsidRPr="00892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характеризуются разным уровнем подготовленности. В сильных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возможно использование проектных технологий, ИКТ в обучении диалогической и монологической речи. В более слабых классах   более целесообразно использовать метод опор, ИКТ для более интенсивной отработки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BF1EAC" w:rsidRPr="0058697B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использования дистанционных технологий показал эффективность ИКТ, в частности записанных заранее учителем видео-уроков </w:t>
      </w:r>
      <w:proofErr w:type="gramStart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предполагает использование технологий дистанционного обучения при индивидуальной работе с </w:t>
      </w:r>
      <w:proofErr w:type="gramStart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учениками</w:t>
      </w:r>
      <w:proofErr w:type="gramEnd"/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если они не могут присутствовать на занятиях, например, по болезни.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5A0583" w:rsidRDefault="005A0583" w:rsidP="005A05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личностных, </w:t>
      </w:r>
      <w:proofErr w:type="spellStart"/>
      <w:r w:rsidRPr="00464A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64AEA">
        <w:rPr>
          <w:rFonts w:ascii="Times New Roman" w:hAnsi="Times New Roman" w:cs="Times New Roman"/>
          <w:sz w:val="28"/>
          <w:szCs w:val="28"/>
        </w:rPr>
        <w:t xml:space="preserve"> и предметных резуль</w:t>
      </w:r>
      <w:r>
        <w:rPr>
          <w:rFonts w:ascii="Times New Roman" w:hAnsi="Times New Roman" w:cs="Times New Roman"/>
          <w:sz w:val="28"/>
          <w:szCs w:val="28"/>
        </w:rPr>
        <w:t>татов школьного курса по китайс</w:t>
      </w:r>
      <w:r w:rsidRPr="00464AEA">
        <w:rPr>
          <w:rFonts w:ascii="Times New Roman" w:hAnsi="Times New Roman" w:cs="Times New Roman"/>
          <w:sz w:val="28"/>
          <w:szCs w:val="28"/>
        </w:rPr>
        <w:t>кому языку и реализацию модуля «Школьный урок» программы воспитания основного общего образования.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proofErr w:type="gramStart"/>
      <w:r w:rsidRPr="00017AA9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итайский язык.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воспитывают готовность и способность обучающихся к саморазвитию и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вести диалог с другими людьми и достигать в нём взаимопонимания.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ситуациях неуспеха. Таким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017AA9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результатов освоения Примерной основной образовательной программы основного общего образования.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корректно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выдвигать контраргументы в дискуссии, перефразировать свою мысль (владение механизмом эквивалентных замен).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 w:rsidR="00A72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«Китайский язык.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>иностранный язык.7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 w:rsidR="00A72FC2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  <w:proofErr w:type="gramEnd"/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давать краткую характеристику реальных людей;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>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  <w:proofErr w:type="gramEnd"/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записывать пройденный лексический материал с помощью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пиньинь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соблюдать правильный порядок черт при написан</w:t>
      </w: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ии ие</w:t>
      </w:r>
      <w:proofErr w:type="gram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роглифов;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  <w:proofErr w:type="gramEnd"/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узнавать в письменном и звучащем тексте изученные лексические единицы (около 400 слов; 350 иероглифов), а также реплики-клише речевого этикета в пределах тематики учебного материала;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коммуникативно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значимом контексте в рамках изученного материала;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понимать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реалии при чтении и </w:t>
      </w:r>
      <w:proofErr w:type="spellStart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аудировании</w:t>
      </w:r>
      <w:proofErr w:type="spellEnd"/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рамках изученного материала.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писать электронное письмо (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) зарубежному другу в ответ на электронное письмо-стимул;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составлять план устного или письменного сообщения;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языковую догадку в процессе чтения 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(догадываться о значении незнакомых слов по контексту, по словообразовательным элементам);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 реалии при создании устных и письменных высказываний.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017AA9" w:rsidRDefault="00BF1EAC" w:rsidP="00A72FC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Салазановой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 xml:space="preserve">, Ли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 w:rsidR="00A72FC2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два блока: 1) урок 1 — урок 6; 2) уроки 7—12. Одна сквозная тема объединяет уроки блока, причём пять уроков являются основными (имеют </w:t>
      </w:r>
      <w:proofErr w:type="gramStart"/>
      <w:r w:rsidRPr="00017AA9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17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AA9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017AA9">
        <w:rPr>
          <w:rFonts w:ascii="Times New Roman" w:hAnsi="Times New Roman" w:cs="Times New Roman"/>
          <w:sz w:val="28"/>
          <w:szCs w:val="28"/>
        </w:rPr>
        <w:t>), а шестой урок — это повторение и обобщение материала.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BF1EAC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sz w:val="28"/>
          <w:szCs w:val="28"/>
        </w:rPr>
        <w:t>БЛОК 1</w:t>
      </w:r>
    </w:p>
    <w:p w:rsidR="00BF1EAC" w:rsidRPr="005A1AF7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>«Урок-повторение. Добро пожаловать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!»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复习课。欢迎回来</w:t>
      </w:r>
      <w:r w:rsidRPr="00385E8E">
        <w:rPr>
          <w:rFonts w:ascii="Times New Roman" w:hAnsi="Times New Roman" w:cs="Times New Roman" w:hint="eastAsia"/>
          <w:sz w:val="28"/>
          <w:szCs w:val="28"/>
        </w:rPr>
        <w:t>!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BF1EAC" w:rsidRPr="00385E8E" w:rsidRDefault="00BF1EAC" w:rsidP="00BF1EAC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BF1EAC" w:rsidRPr="00385E8E" w:rsidRDefault="00BF1EAC" w:rsidP="00BF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Отработка разницы в произношении близких по звучанию слогов. Повторение произношения лексики, изученной в 5—6 классах (комбинации тонов).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喂，开始，接到。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Говорение: </w:t>
      </w:r>
      <w:r w:rsidRPr="00385E8E">
        <w:rPr>
          <w:rFonts w:ascii="Times New Roman" w:hAnsi="Times New Roman" w:cs="Times New Roman"/>
          <w:sz w:val="28"/>
          <w:szCs w:val="28"/>
        </w:rPr>
        <w:t>повторение (рассказ о себе, разговор о домашних животных, поход в кино, обмен впечатлениями о летних каникулах).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тонированных слогов, пройденных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однослогов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двуслогов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трехслогов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. Ответы на вопросы к текстам.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основных текстов, основанных на лексике 5-6 классов.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составление визитной карточки.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«Где находится кабинет учителя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?» («</w:t>
      </w:r>
      <w:r w:rsidRPr="00385E8E">
        <w:rPr>
          <w:rFonts w:ascii="Times New Roman" w:hAnsi="Times New Roman" w:cs="Times New Roman"/>
          <w:sz w:val="28"/>
          <w:szCs w:val="28"/>
        </w:rPr>
        <w:t>老师的办公室在哪儿？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>повторение. Стихотворение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385E8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“静夜思”</w:t>
      </w:r>
      <w:r w:rsidRPr="00385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办公室，办，校长，长，左右，左边，右边，右，中间，门口，图书馆，图，上边，电梯，梯，还是，楼梯，楼，里面，里，沙发，空调，空，多么，安静，静，一点，说话，搬家，后面，外面，对</w:t>
      </w:r>
      <w:r w:rsidRPr="00385E8E">
        <w:rPr>
          <w:rFonts w:ascii="Times New Roman" w:hAnsi="Times New Roman" w:cs="Times New Roman"/>
          <w:sz w:val="28"/>
          <w:szCs w:val="28"/>
        </w:rPr>
        <w:lastRenderedPageBreak/>
        <w:t>面，旁边，干，房间，窗户，校园，旧，洗手间，厨房，冰箱，箱。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Локативы. Предложения местонахождения, отвечающие на вопрос «Где находится X?». Предложения наличия в пространстве, отвечающие на вопрос «Там что?».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Альтернативный вопрос 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A66029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/>
          <w:sz w:val="28"/>
          <w:szCs w:val="28"/>
        </w:rPr>
        <w:t>里，业，舟，干，穴，户。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 xml:space="preserve">Иероглифы: 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>办，左，右，边，图，梯，楼，发，空，调，静，搬，旁，干，房，窗，旧，洗，厨，冰，箱。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  <w:lang w:eastAsia="zh-CN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lang w:eastAsia="zh-CN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 xml:space="preserve"> Пересказ монологического текста «Дневник Маши» (описание комнаты). </w:t>
      </w:r>
      <w:r w:rsidRPr="00385E8E">
        <w:rPr>
          <w:rFonts w:ascii="Times New Roman" w:hAnsi="Times New Roman" w:cs="Times New Roman"/>
          <w:sz w:val="28"/>
          <w:szCs w:val="28"/>
        </w:rPr>
        <w:t>Описание своей комнаты, аудитории, местоположения некоторого предмета. Диалоги на тему поиска предмета или человека. Альтернативный вопрос с предоставлением вариантов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 xml:space="preserve"> (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Чтение: </w:t>
      </w:r>
      <w:r w:rsidRPr="00385E8E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 дополнительных текстов урока в иероглифике.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«Что нам задали по истории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?»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历史课的作业是什么</w:t>
      </w:r>
      <w:r w:rsidRPr="00385E8E">
        <w:rPr>
          <w:rFonts w:ascii="Times New Roman" w:hAnsi="Times New Roman" w:cs="Times New Roman"/>
          <w:sz w:val="28"/>
          <w:szCs w:val="28"/>
        </w:rPr>
        <w:t>?»)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Фонетика: </w:t>
      </w:r>
      <w:r w:rsidRPr="00385E8E">
        <w:rPr>
          <w:rFonts w:ascii="Times New Roman" w:hAnsi="Times New Roman" w:cs="Times New Roman"/>
          <w:sz w:val="28"/>
          <w:szCs w:val="28"/>
        </w:rPr>
        <w:t>Арифметические скороговорки.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Лексика: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  <w:lang w:eastAsia="zh-CN"/>
        </w:rPr>
        <w:t>历史，作业，复习，第，开始，讲，句子，经常，认识，喂，刚，醒，这么，动物园，动物，懂，带，拜拜，初中生，读书，成绩，应该，努力，从，该，刷牙，洗脸，中午，午饭，音乐，泪，洗澡</w:t>
      </w:r>
      <w:r w:rsidRPr="00385E8E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</w:t>
      </w:r>
      <w:r w:rsidRPr="00A66029">
        <w:rPr>
          <w:rFonts w:ascii="Times New Roman" w:hAnsi="Times New Roman" w:cs="Times New Roman" w:hint="eastAsia"/>
          <w:sz w:val="28"/>
          <w:szCs w:val="28"/>
        </w:rPr>
        <w:t>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踢足球</w:t>
      </w:r>
      <w:r w:rsidRPr="00A66029">
        <w:rPr>
          <w:rFonts w:ascii="Times New Roman" w:hAnsi="Times New Roman" w:cs="Times New Roman" w:hint="eastAsia"/>
          <w:sz w:val="28"/>
          <w:szCs w:val="28"/>
        </w:rPr>
        <w:t>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分钟。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приставка порядковых числительных </w:t>
      </w:r>
      <w:r w:rsidRPr="00385E8E">
        <w:rPr>
          <w:rFonts w:ascii="Times New Roman" w:hAnsi="Times New Roman" w:cs="Times New Roman"/>
          <w:sz w:val="28"/>
          <w:szCs w:val="28"/>
        </w:rPr>
        <w:t>第</w:t>
      </w:r>
      <w:r w:rsidRPr="00385E8E">
        <w:rPr>
          <w:rFonts w:ascii="Times New Roman" w:hAnsi="Times New Roman" w:cs="Times New Roman"/>
          <w:sz w:val="28"/>
          <w:szCs w:val="28"/>
        </w:rPr>
        <w:t>. Модальные глаголы. Конструкция «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5E8E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85E8E">
        <w:rPr>
          <w:rFonts w:ascii="Times New Roman" w:hAnsi="Times New Roman" w:cs="Times New Roman"/>
          <w:sz w:val="28"/>
          <w:szCs w:val="28"/>
        </w:rPr>
        <w:t xml:space="preserve">…» </w:t>
      </w:r>
      <w:r w:rsidRPr="00385E8E">
        <w:rPr>
          <w:rFonts w:ascii="Times New Roman" w:hAnsi="Times New Roman" w:cs="Times New Roman"/>
          <w:sz w:val="28"/>
          <w:szCs w:val="28"/>
        </w:rPr>
        <w:t>从。。。到。。。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Конструкция одновременности действия </w:t>
      </w:r>
      <w:r w:rsidRPr="00385E8E">
        <w:rPr>
          <w:rFonts w:ascii="Times New Roman" w:hAnsi="Times New Roman" w:cs="Times New Roman" w:hint="eastAsia"/>
          <w:sz w:val="28"/>
          <w:szCs w:val="28"/>
        </w:rPr>
        <w:t>一边。。。一边。。。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酉，冈，亥，佥，卅。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历，史，复，第，始，讲，句，经，喂，刚，醒，动，懂，带，拜，初，绩，应，努，从，该，刷，脸，洗澡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385E8E">
        <w:rPr>
          <w:rFonts w:ascii="Times New Roman" w:hAnsi="Times New Roman" w:cs="Times New Roman" w:hint="eastAsia"/>
          <w:sz w:val="28"/>
          <w:szCs w:val="28"/>
        </w:rPr>
        <w:t>以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Устное сообщение на тему «Мой день». Обсуждение расписания и домашнего задания. Выражение значений возможности, необходимости или желательности совершения некоторого действия.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5E8E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текстам.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A66029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«После урока китайского мы пойдем в зоопарк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» («</w:t>
      </w:r>
      <w:r w:rsidRPr="00385E8E">
        <w:rPr>
          <w:rFonts w:ascii="Times New Roman" w:hAnsi="Times New Roman" w:cs="Times New Roman"/>
          <w:sz w:val="28"/>
          <w:szCs w:val="28"/>
        </w:rPr>
        <w:t>我们下了汉语课以后去动物园</w:t>
      </w:r>
      <w:r w:rsidRPr="00385E8E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Скороговорка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 xml:space="preserve">: </w:t>
      </w:r>
      <w:r w:rsidRPr="00385E8E">
        <w:rPr>
          <w:rFonts w:ascii="Times New Roman" w:hAnsi="Times New Roman" w:cs="Times New Roman" w:hint="eastAsia"/>
          <w:sz w:val="28"/>
          <w:szCs w:val="28"/>
        </w:rPr>
        <w:t>“快乐动物园”</w:t>
      </w:r>
      <w:r w:rsidRPr="00A66029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Конечная частица </w:t>
      </w:r>
      <w:r w:rsidRPr="00385E8E">
        <w:rPr>
          <w:rFonts w:ascii="Times New Roman" w:hAnsi="Times New Roman" w:cs="Times New Roman"/>
          <w:sz w:val="28"/>
          <w:szCs w:val="28"/>
        </w:rPr>
        <w:t>了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показатель неопределённого прошедшего времени. Обозначение способа перемещения. Конструкция с предлогом направления движения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Конструкция с предлогом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汽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拐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猴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草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Анны» (поход в зоопарк). Рассказ о событиях в прошедшем времени (что ты делал вчера?). Диалоги: как добраться до какого-либо места, на каком транспорте, далеко ли до него; обсуждение места встречи.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A66029">
        <w:rPr>
          <w:rFonts w:ascii="Times New Roman" w:hAnsi="Times New Roman" w:cs="Times New Roman"/>
          <w:sz w:val="28"/>
          <w:szCs w:val="28"/>
        </w:rPr>
        <w:t>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A72FC2" w:rsidRPr="00A72FC2" w:rsidRDefault="00A72FC2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FC2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«Наш класс участвует в представлении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我们班要表演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节目了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Новогодняя песня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新年好！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功夫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觉得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首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为什么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好久不见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正在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打算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小品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兴奋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上班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照相机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Дополнительная лексика: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笑话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绕口令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Грамматика: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ближайшего будущего времени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</w:t>
      </w:r>
      <w:r w:rsidRPr="00385E8E">
        <w:rPr>
          <w:rFonts w:ascii="Times New Roman" w:hAnsi="Times New Roman" w:cs="Times New Roman" w:hint="eastAsia"/>
          <w:sz w:val="28"/>
          <w:szCs w:val="28"/>
        </w:rPr>
        <w:t>...</w:t>
      </w:r>
      <w:r w:rsidRPr="00385E8E">
        <w:rPr>
          <w:rFonts w:ascii="Times New Roman" w:hAnsi="Times New Roman" w:cs="Times New Roman" w:hint="eastAsia"/>
          <w:sz w:val="28"/>
          <w:szCs w:val="28"/>
        </w:rPr>
        <w:t>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Интонационная частица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Pr="00385E8E">
        <w:rPr>
          <w:rFonts w:ascii="Times New Roman" w:hAnsi="Times New Roman" w:cs="Times New Roman" w:hint="eastAsia"/>
          <w:sz w:val="28"/>
          <w:szCs w:val="28"/>
        </w:rPr>
        <w:t>ne</w:t>
      </w:r>
      <w:proofErr w:type="spellEnd"/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совершения действия в момент речи</w:t>
      </w:r>
      <w:proofErr w:type="gramStart"/>
      <w:r w:rsidRPr="00385E8E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>)</w:t>
      </w:r>
      <w:r w:rsidRPr="00385E8E">
        <w:rPr>
          <w:rFonts w:ascii="Times New Roman" w:hAnsi="Times New Roman" w:cs="Times New Roman" w:hint="eastAsia"/>
          <w:sz w:val="28"/>
          <w:szCs w:val="28"/>
        </w:rPr>
        <w:t>在…呢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proofErr w:type="gramEnd"/>
      <w:r w:rsidRPr="00385E8E">
        <w:rPr>
          <w:rFonts w:ascii="Times New Roman" w:hAnsi="Times New Roman" w:cs="Times New Roman"/>
          <w:sz w:val="28"/>
          <w:szCs w:val="28"/>
        </w:rPr>
        <w:t>Конструкция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所以…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Лены» (подготовка новогоднего выступления). Устное сообщение по теме «Подготовка новогоднего выступления». Диалог: обсуждение совместной подготовки, приглашение на выступление. Передача значения наступления некоторого события в ближайшем будущем, его протекания в момент речи.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385E8E">
        <w:rPr>
          <w:rFonts w:ascii="Times New Roman" w:hAnsi="Times New Roman" w:cs="Times New Roman"/>
          <w:sz w:val="28"/>
          <w:szCs w:val="28"/>
        </w:rPr>
        <w:t>«Каникулы</w:t>
      </w:r>
      <w:proofErr w:type="gramStart"/>
      <w:r w:rsidRPr="00385E8E">
        <w:rPr>
          <w:rFonts w:ascii="Times New Roman" w:hAnsi="Times New Roman" w:cs="Times New Roman"/>
          <w:sz w:val="28"/>
          <w:szCs w:val="28"/>
        </w:rPr>
        <w:t>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произношения лексики, изученной в уроках 1—5 (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двуслоги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трёхслоги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 xml:space="preserve">, комбинации тонов). Повторение произношения нейтрального тона, </w:t>
      </w:r>
      <w:proofErr w:type="spellStart"/>
      <w:r w:rsidRPr="00385E8E">
        <w:rPr>
          <w:rFonts w:ascii="Times New Roman" w:hAnsi="Times New Roman" w:cs="Times New Roman"/>
          <w:sz w:val="28"/>
          <w:szCs w:val="28"/>
        </w:rPr>
        <w:t>эризации</w:t>
      </w:r>
      <w:proofErr w:type="spellEnd"/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心情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如果</w:t>
      </w:r>
      <w:r w:rsidRPr="00385E8E">
        <w:rPr>
          <w:rFonts w:ascii="Times New Roman" w:hAnsi="Times New Roman" w:cs="Times New Roman" w:hint="eastAsia"/>
          <w:sz w:val="28"/>
          <w:szCs w:val="28"/>
        </w:rPr>
        <w:t>(</w:t>
      </w:r>
      <w:r w:rsidRPr="00385E8E">
        <w:rPr>
          <w:rFonts w:ascii="Times New Roman" w:hAnsi="Times New Roman" w:cs="Times New Roman" w:hint="eastAsia"/>
          <w:sz w:val="28"/>
          <w:szCs w:val="28"/>
        </w:rPr>
        <w:t>……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的话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),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开车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一会儿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考试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以前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这里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火车站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准时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马上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一路平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安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Имена собственные: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白俄罗斯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莫斯科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 уроков 2—5.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385E8E">
        <w:rPr>
          <w:rFonts w:ascii="Times New Roman" w:hAnsi="Times New Roman" w:cs="Times New Roman" w:hint="eastAsia"/>
          <w:sz w:val="28"/>
          <w:szCs w:val="28"/>
        </w:rPr>
        <w:t>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Ответ на вопросы по содержанию основных текстов. Пересказ монологического текста «Дневник Маши» (празднование Нового года). Пресс-конференция на тему: «Как ты встречаешь Новый год?» Повторение тем, изученных в уроках 2—5: местоположение, распорядок дня, описание событий в прошлом, в ближайшем будущем, продолжающихся в момент речи.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E8E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385E8E">
        <w:rPr>
          <w:rFonts w:ascii="Times New Roman" w:hAnsi="Times New Roman" w:cs="Times New Roman"/>
          <w:b/>
          <w:sz w:val="28"/>
          <w:szCs w:val="28"/>
        </w:rPr>
        <w:t>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A66029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029">
        <w:rPr>
          <w:rFonts w:ascii="Times New Roman" w:hAnsi="Times New Roman" w:cs="Times New Roman"/>
          <w:b/>
          <w:sz w:val="28"/>
          <w:szCs w:val="28"/>
        </w:rPr>
        <w:t>Анализ Письменной контрольной работы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сокровища кабинета в Древнем Китае»;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великих изобретения Древнего Китая»;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«Панда – символ Китая»;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Урок страноведения по теме «Национальные праздники Китая».</w:t>
      </w:r>
    </w:p>
    <w:p w:rsidR="00BF1EAC" w:rsidRDefault="00BF1EAC" w:rsidP="00BF1EA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1EAC" w:rsidRDefault="00BF1EAC" w:rsidP="00BF1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BF1EAC" w:rsidRPr="00017AA9" w:rsidRDefault="00BF1EAC" w:rsidP="00BF1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Look w:val="04A0"/>
      </w:tblPr>
      <w:tblGrid>
        <w:gridCol w:w="1266"/>
        <w:gridCol w:w="2806"/>
        <w:gridCol w:w="1230"/>
        <w:gridCol w:w="3482"/>
        <w:gridCol w:w="850"/>
      </w:tblGrid>
      <w:tr w:rsidR="00BF1EAC" w:rsidRPr="00017AA9" w:rsidTr="00154CBC">
        <w:tc>
          <w:tcPr>
            <w:tcW w:w="126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№ раздела/</w:t>
            </w:r>
          </w:p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BF1EAC" w:rsidRPr="00017AA9" w:rsidTr="00154CBC">
        <w:trPr>
          <w:trHeight w:val="220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«С возвращением!»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семье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«Дин </w:t>
            </w:r>
            <w:proofErr w:type="spellStart"/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Хуалан</w:t>
            </w:r>
            <w:proofErr w:type="spellEnd"/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 звонит Лене»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«Где находится кабинет учителя?»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«Ищем кабинет учителя»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«Идем в библиотеку!»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«Новая квартира Маши»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нам задали по истории?»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«Какое было домашнее задание?»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«Телефонный разговор Миши и Ани»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«Распорядок дня Анны»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«После урока китайского мы пойдем в зоопарк»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 поедем в зоопарк?»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«Миша опаздывает»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65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 экскурсии в зоопарке»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658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rPr>
          <w:trHeight w:val="227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«Наш класс участвует в </w:t>
            </w:r>
            <w:r w:rsidRPr="00017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представлении»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«Выбираем номер для представления»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226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Порепетируй</w:t>
            </w:r>
            <w:proofErr w:type="spellEnd"/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 со мной»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80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«Мы все будем участвовать»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часов</w:t>
            </w:r>
          </w:p>
        </w:tc>
      </w:tr>
      <w:tr w:rsidR="00BF1EAC" w:rsidRPr="00017AA9" w:rsidTr="00154CBC">
        <w:trPr>
          <w:trHeight w:val="220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«Каникулы» 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«Ты отлично выступила!»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ты собираешься делать на каникулах?»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«Я поеду к бабушке на каникулы»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950AD3" w:rsidRPr="00BF1EAC" w:rsidRDefault="00950AD3" w:rsidP="00A72FC2"/>
    <w:sectPr w:rsidR="00950AD3" w:rsidRPr="00BF1EAC" w:rsidSect="007277A3"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1E" w:rsidRDefault="008E541E">
      <w:pPr>
        <w:spacing w:after="0" w:line="240" w:lineRule="auto"/>
      </w:pPr>
      <w:r>
        <w:separator/>
      </w:r>
    </w:p>
  </w:endnote>
  <w:endnote w:type="continuationSeparator" w:id="0">
    <w:p w:rsidR="008E541E" w:rsidRDefault="008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790437"/>
      <w:docPartObj>
        <w:docPartGallery w:val="Page Numbers (Bottom of Page)"/>
        <w:docPartUnique/>
      </w:docPartObj>
    </w:sdtPr>
    <w:sdtContent>
      <w:p w:rsidR="007277A3" w:rsidRDefault="007159B5">
        <w:pPr>
          <w:pStyle w:val="a4"/>
          <w:jc w:val="center"/>
        </w:pPr>
        <w:r>
          <w:fldChar w:fldCharType="begin"/>
        </w:r>
        <w:r w:rsidR="00CE5EFB">
          <w:instrText>PAGE   \* MERGEFORMAT</w:instrText>
        </w:r>
        <w:r>
          <w:fldChar w:fldCharType="separate"/>
        </w:r>
        <w:r w:rsidR="00A66029">
          <w:rPr>
            <w:noProof/>
          </w:rPr>
          <w:t>17</w:t>
        </w:r>
        <w:r>
          <w:fldChar w:fldCharType="end"/>
        </w:r>
      </w:p>
    </w:sdtContent>
  </w:sdt>
  <w:p w:rsidR="007277A3" w:rsidRDefault="008E54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1E" w:rsidRDefault="008E541E">
      <w:pPr>
        <w:spacing w:after="0" w:line="240" w:lineRule="auto"/>
      </w:pPr>
      <w:r>
        <w:separator/>
      </w:r>
    </w:p>
  </w:footnote>
  <w:footnote w:type="continuationSeparator" w:id="0">
    <w:p w:rsidR="008E541E" w:rsidRDefault="008E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CC1"/>
    <w:multiLevelType w:val="hybridMultilevel"/>
    <w:tmpl w:val="75B2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34CB"/>
    <w:multiLevelType w:val="hybridMultilevel"/>
    <w:tmpl w:val="24D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72DD3"/>
    <w:multiLevelType w:val="hybridMultilevel"/>
    <w:tmpl w:val="66A0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481C"/>
    <w:rsid w:val="002447D5"/>
    <w:rsid w:val="0026481C"/>
    <w:rsid w:val="00382884"/>
    <w:rsid w:val="00584EEE"/>
    <w:rsid w:val="005A0583"/>
    <w:rsid w:val="00681D08"/>
    <w:rsid w:val="007159B5"/>
    <w:rsid w:val="00806C20"/>
    <w:rsid w:val="008E541E"/>
    <w:rsid w:val="00950AD3"/>
    <w:rsid w:val="009A671D"/>
    <w:rsid w:val="00A66029"/>
    <w:rsid w:val="00A72FC2"/>
    <w:rsid w:val="00A74443"/>
    <w:rsid w:val="00BF1EAC"/>
    <w:rsid w:val="00C60793"/>
    <w:rsid w:val="00CE5EFB"/>
    <w:rsid w:val="00D36A77"/>
    <w:rsid w:val="00D630D5"/>
    <w:rsid w:val="00F9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AC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1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6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6481C"/>
  </w:style>
  <w:style w:type="table" w:styleId="a6">
    <w:name w:val="Table Grid"/>
    <w:basedOn w:val="a1"/>
    <w:uiPriority w:val="39"/>
    <w:rsid w:val="0026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AA90-4536-4193-AB2B-74B1D286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Галина</cp:lastModifiedBy>
  <cp:revision>13</cp:revision>
  <dcterms:created xsi:type="dcterms:W3CDTF">2020-06-07T05:32:00Z</dcterms:created>
  <dcterms:modified xsi:type="dcterms:W3CDTF">2022-09-14T08:47:00Z</dcterms:modified>
</cp:coreProperties>
</file>