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7C" w:rsidRPr="00017AA9" w:rsidRDefault="0015477C" w:rsidP="005A775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Рабочая программа по китайскому языку разработана с учётом требований к результатам освоения основных образовательных программ, утверждённых Федеральным государственным стандартом осн</w:t>
      </w:r>
      <w:r>
        <w:rPr>
          <w:rFonts w:ascii="Times New Roman" w:hAnsi="Times New Roman" w:cs="Times New Roman"/>
          <w:sz w:val="28"/>
          <w:szCs w:val="28"/>
        </w:rPr>
        <w:t>овного общего образования</w:t>
      </w:r>
      <w:r w:rsidRPr="00017AA9">
        <w:rPr>
          <w:rFonts w:ascii="Times New Roman" w:hAnsi="Times New Roman" w:cs="Times New Roman"/>
          <w:sz w:val="28"/>
          <w:szCs w:val="28"/>
        </w:rPr>
        <w:t>.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Рабочая программа по китайскому языку соответствует: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примерной образовательной программе основного общего образования;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авторской программе по китайскому языку М. Б. Рукодельниковой, О. А. Салазановой, Ли Тао (УМК «Китайский язык. Второй иностранный язык»);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основной образовательной программе основного общего образования (5-9 классы) МАОУ «Лингвистической гимназии №3»;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учебному плану «Лингвистической гимназии №3»;</w:t>
      </w:r>
    </w:p>
    <w:p w:rsidR="0015477C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положению о рабочей программе учителя МАОУ «Лингвистической гимназии №3». </w:t>
      </w:r>
    </w:p>
    <w:p w:rsidR="0015477C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рабочая программа рассчитана на </w:t>
      </w:r>
      <w:r w:rsidR="005A7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 часов в год. Ученики 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характеризуются разным уровнем подготовленности. В сильных классах возможно использование проектных технологий, ИКТ в обучении диалогической и монологической речи. В более слабых классах   более целесообразно использовать метод опор, ИКТ для более интенсивной отработки произношения,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детального обучения письму, при возможности многократного повторения.</w:t>
      </w:r>
    </w:p>
    <w:p w:rsidR="0015477C" w:rsidRPr="0058697B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использования дистанционных технологий показал эффективность ИКТ, в частности записанных заранее учителем видео-уроков по ИЯ.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Видео-урок по определенным грамматическим явлениям, как часть урока-обобщения, отчасти может заменить обычный урок, однако не может заменить этапа обсуждения перед переходом к выполнению задания. Это, в свою очередь, может быть осуществлено посредством выхода на связь с учеником в сети Интернет. Таким образом, данная рабочая программа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предполагает использование технологий дистанционного обучения при индивидуальной работе с учениками в случае если они не могут присутствовать на занятиях, например, по болезни.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изучения учебного предмета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017AA9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 по УМКМ. Б. Рукодельниковой, О. А. Салазановой, Ли Тао«Китайский язык. Второй иностранный язык» направлены на воспитание национального самосознания, чувства патриотизма и идентификации себя в качестве гражданина России, осознание своей этнической принадлежности, знание истории, языка, культуры своего народа и своего края, основ культурного наследия народов России и человечества. Личностные результаты предполагают осознанное, уважительное и доброжелательное отношение к истории, культуре, религии, традициям, языкам, ценностям народов России и народов мира, в том числе народов КНР. Материалы УМК, широкий выбор аутентичных текстов ориентированы на возрастные особенности и интересы подростков и воспитывают готовность и способность обучающихся к саморазвитию и самообразованию. Методически продуманные стимулы к познавательной деятельности учащихся готовят их к осознанному выбору будущей профессии и построению дальнейшей индивидуальной траектории образования. В учебник включены темы, посвящённые усвоению правил поведения в различных ситуациях общения и основам культуры речевой коммуникации. Формирование нравственных чувств и нравственного поведения, развитие морального сознания, уважительного отношения к религиозным чувствам, толерантности как нормы отношения к другому человеку, языку, культуре и истории является одной из основных задач обучения иностранному языку. Результатом личностного развития учащегося должно стать сформированное ответственное отношение к процессу обучения. Содержание учебного предмета «Китайский язык» направлено на формирование у школьников целостного мировоззрения, соответствующего современному уровню развития науки и общественной практики, учитывающего социальное,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культурное, языковое, духовное многообразие современного мира. Одной из основных задач УМК в обучении иностранному языку является развитие эстетического сознания через освоение художественного наследия народов мира, творческой деятельности эстетического характера, формирование способностей понимать художественные произведения, отражающие разные этнокультурные традиции. При решении учебных заданий в учебнике и рабочей тетради данного УМК перед учениками ставятся задачи выбора модели речевого и неречевого поведения, решения определённых нравственных проблем наряду с задачей освоения и использования иноязычной речи. Задания типа «проведи опрос одноклассников», «узнай у своего друга», «разыграй ситуацию», а также участие в парной и групповой работе на китайском языке, предусмотренные в учебнике, стимулируют учащихся ускорять процесс овладения иностранным языком, расширять свой кругозор и оценивать свой и чужой жизненный опыт. Воспитывается готовность и способность вести диалог с другими людьми и достигать в нём взаимопонимания.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В процессе обучения иностранному языку обеспечивается развитие социальной адаптации учащихся, формируется осознанное, уважительное и доброжелательное отношение к другому человеку, его мнению, мировоззрению, культуре, языку, вере, гражданской позиции, а также осваиваются социальные нормы и правила поведения. Рабочая тетрадь, входящая в УМКМ. Б. Рукодельниковой, О. А. Салазановой, Ли Тао «Китайский язык. Второй иностранный язык», включает тесты для самопроверки, которые ученики должны выполнять перед проведением контрольных работ по итогам каждой четверти. Работа с тестами способствует формированию умения осуществлять контроль своей деятельности, оценивать правильность выполнения учебной задачи, понимать причины успеха/неуспеха в учебной деятельности. Установка на самооценку при подсчёте баллов и проверке ответов формулируется таким образом, чтобы ученики осознавали возможность конструктивно действовать даже в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ситуациях неуспеха. Таким образом обучающиеся осваивают </w:t>
      </w:r>
      <w:r w:rsidRPr="00017AA9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017AA9">
        <w:rPr>
          <w:rFonts w:ascii="Times New Roman" w:hAnsi="Times New Roman" w:cs="Times New Roman"/>
          <w:sz w:val="28"/>
          <w:szCs w:val="28"/>
        </w:rPr>
        <w:t>.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 формируются заданиями на овладение языковыми знаниями и навыками оперирования языковыми средствами. Цель подобных заданий — создание условий для овладения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через опору на родной язык; овладения начальными сведениями о сущности и особенностях лингвистических явлений в соответствии с содержанием учебного предмета «Иностранный язык». Принцип опоры на родной язык, сопоставление по мере необходимости китайского и русского языков при объяснении лингвистических понятий отвечает задаче овладения базовыми предметными и межпредметными понятиями, отражающими существенные связи и отношения между лингвистическими объектами и языковыми процессами, и соответствует уровню языкового развития учащихся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7AA9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Материал УМК обеспечивает последовательное формирование </w:t>
      </w:r>
      <w:r w:rsidRPr="00017AA9">
        <w:rPr>
          <w:rFonts w:ascii="Times New Roman" w:hAnsi="Times New Roman" w:cs="Times New Roman"/>
          <w:b/>
          <w:sz w:val="28"/>
          <w:szCs w:val="28"/>
        </w:rPr>
        <w:t>коммуникативных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, способствующих достижению метапредметных результатов освоения Примерной основной образовательной программы основного общего образования. В силу особенностей иностранного языка как школьного предмета большая часть заданий направлена на развитие готовности слушать собеседника или звучащий в аудиозаписи текст, воспринимать и оценивать прослушанное, реагировать на речь собеседника или на прослушанную информацию вербально и невербально, корректно и аргументированно отстаивать свою точку зрения, выдвигать контраргументы в дискуссии, перефразировать свою мысль (владение механизмом эквивалентных замен). Умение осознанно использовать речевые средства в соответствии с коммуникативной задачей для выражения своих чувств, мыслей и потребностей, владение устной и письменной речью, монологической контекстной речью — всё это находит отражение в УМК в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виде заданий для работы в паре или в малой группе, в групповых обсуждениях проблемных вопросов. Обучающиеся могут моделировать ситуации общения, где они должны выражать свои мысли на китайском языке, что становится актуальным в условиях мультикультурного и полиязычного мира. С учётом психологических особенностей и потребностей подростков в УМК с помощью ролевых игр из раздела «Поиграем </w:t>
      </w:r>
      <w:r w:rsidRPr="00017AA9">
        <w:rPr>
          <w:rFonts w:ascii="Times New Roman" w:hAnsi="Times New Roman" w:cs="Times New Roman"/>
          <w:sz w:val="28"/>
          <w:szCs w:val="28"/>
        </w:rPr>
        <w:t>做游戏</w:t>
      </w:r>
      <w:r w:rsidRPr="00017AA9">
        <w:rPr>
          <w:rFonts w:ascii="Times New Roman" w:hAnsi="Times New Roman" w:cs="Times New Roman"/>
          <w:sz w:val="28"/>
          <w:szCs w:val="28"/>
        </w:rPr>
        <w:t>» формируются умение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Ролевые игры также способствуют повторению и закреплению пройденного материала, стимулируют мотивацию к учёбе.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Достижение предметных результатов.</w:t>
      </w:r>
      <w:r w:rsidR="005A7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>В УМК М. Б. Рукодельниковой, О. А. Салазановой, Ли Тао «Китайский язык. Второй иностранный язык.7 класс» (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третий и четвертый год обучения</w:t>
      </w:r>
      <w:r w:rsidRPr="00017AA9">
        <w:rPr>
          <w:rFonts w:ascii="Times New Roman" w:hAnsi="Times New Roman" w:cs="Times New Roman"/>
          <w:sz w:val="28"/>
          <w:szCs w:val="28"/>
        </w:rPr>
        <w:t>)</w:t>
      </w:r>
      <w:r w:rsidR="005A7757"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уроки каждого блока объединены сквозной темой, каждый урок имеет единую структуру, которая включает следующие разделы: коммуникативный, фонетический, грамматический, иероглифический и лингвострановедческий.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Предметные результаты приводятся в блоках «Ученик научится» и «Ученик получит возможность научиться».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 «Ученик научится»: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вести диалог (этикетный диалог, диалог-расспрос, диалог —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Китае;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описывать события с опорой на зрительную наглядность и/или вербальную опору (ключевые слова, план, вопросы);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- давать краткую характеристику реальных людей;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передавать основное содержание прочитанного текста с опорой или без опоры на текст, ключевые слова/план/вопросы;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описывать картинку/фото с опорой или без опоры на ключевые слова/план/ вопросы;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отдельные слова, словосочетания и фразы несложных аутентичных текстов;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нужную/интересующую/запрашиваемую информацию в несложных аутентичных текстах, содержащих изученную лексику;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понимать в целом речь учителя по ведению урока;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читать и полностью понимать несложные аутентичные тексты в иероглифической записи, построенные на изученном языковом материале;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выразительно читать вслух небольшие построенные на изученном языковом материале аутентичные тексты, демонстрируя понимание прочитанного;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заполнять анкеты, сообщая о себе основные сведения (имя, фамилия, пол, возраст, гражданство, национальность и т. д.);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короткие поздравления с днём рождения и другими праздниками, с употреблением формул речевого этикета, принятых в Китае, выражать пожелания (объёмом 50—70 иероглифов);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личное письмо в ответ на письмо-стимул с употреблением формул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речевого этикета, принятых в Китае: сообщать краткие сведения о себе и запрашивать аналогичную информацию о друге по переписке; выражать благодарность, извинения, просьбу и т. д. (объёмом 110 иероглифов);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писать небольшие письменные высказывания с опорой на образец/план;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записывать пройденный лексический материал с помощью пиньинь;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правильно писать изученные иероглифы;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- соблюдать правильный порядок черт при написании иероглифов;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сравнивать и анализировать структуру пройденных и незнакомых иероглифов;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различать и правильно произносить тоны в изученных словах;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различать коммуникативные типы предложений по их интонации;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членить предложение на смысловые группы;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вопросы), в том числе соблюдая правило отсутствия фразового ударения на служебных словах;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узнавать в письменном и звучащем тексте изученные лексические единицы (около 400 слов; 350 иероглифов), а также реплики-клише речевого этикета в пределах тематики учебного материала;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употреблять в устной и письменной речи в их основном значении изученные лексические единицы (слова, словосочетания, реплики-клише речевого этикета) в пределах тематики учебного материала в соответствии с решаемой коммуникативной задачей;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 оперировать в процессе устного и письменного общения основными синтаксическими конструкциями и грамматическими формами в соответствии с коммуникативной задачей в коммуникативно значимом контексте в рамках изученного материала;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употреблять в устной и письменной речи в ситуациях неформального общения основные нормы речевого этикета, принятые в Китае;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понимать социокультурные реалии при чтении и аудировании в рамках изученного материала.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«Ученик получит возможность </w:t>
      </w:r>
      <w:r w:rsidRPr="00017AA9">
        <w:rPr>
          <w:rFonts w:ascii="Times New Roman" w:hAnsi="Times New Roman" w:cs="Times New Roman"/>
          <w:b/>
          <w:sz w:val="28"/>
          <w:szCs w:val="28"/>
        </w:rPr>
        <w:t xml:space="preserve">научиться»: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>- использовать контекстуальную или языковую догадку при восприятии на слух текстов, содержащих незнакомые слова;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читать и находить в несложных аутентичных текстах в иероглифической записи, содержащих отдельные неизученные языковые явления, нужную/интересующую/запрашиваемую информацию, представленную в явном и в неявном виде;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устанавливать причинно-следственную взаимосвязь фактов и событий, изложенных в несложном аутентичном тексте;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восстанавливать текст из разрозненных предложений или путём добавления опущенных фрагментов;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делать краткие выписки из текста с целью их использования в собственных устных высказываниях;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электронное письмо (e-mail) зарубежному другу в ответ на электронное письмо-стимул;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составлять план устного или письменного сообщения;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распознавать и употреблять в речи модальные глаголы;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распознавать принадлежность слов к частям речи по роли в предложении;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использовать языковую догадку в процессе чтения и аудирования (догадываться о значении незнакомых слов по контексту, по словообразовательным элементам);</w:t>
      </w:r>
    </w:p>
    <w:p w:rsidR="0015477C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использовать социокультурные реалии при создании устных и письменных высказываний.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477C" w:rsidRPr="00017AA9" w:rsidRDefault="0015477C" w:rsidP="005A775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«Китайский язык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При изучении курса «Китайский язык» приоритетной формой организации учебной деятельности являются практические занятия; авторы УМК рекомендуют в учебный процесс включение таких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форм творческих занятий</w:t>
      </w:r>
      <w:r w:rsidRPr="00017AA9">
        <w:rPr>
          <w:rFonts w:ascii="Times New Roman" w:hAnsi="Times New Roman" w:cs="Times New Roman"/>
          <w:sz w:val="28"/>
          <w:szCs w:val="28"/>
        </w:rPr>
        <w:t>, как урок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— защита исследовательских проектов, урок в форме соревнований и игр. 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Особую роль при изучении китайского языка имеет отработка навыков письма. Совершенствование и развитие навыков письма в основном приходится на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самостоятельную работу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r w:rsidRPr="00017AA9">
        <w:rPr>
          <w:rFonts w:ascii="Times New Roman" w:hAnsi="Times New Roman" w:cs="Times New Roman"/>
          <w:sz w:val="28"/>
          <w:szCs w:val="28"/>
        </w:rPr>
        <w:t>, на уроках выполняются небольшие задания, сопровождающие развитие других коммуникативных умений или совершенствование навыков использования языковых единиц.</w:t>
      </w:r>
    </w:p>
    <w:p w:rsidR="0015477C" w:rsidRPr="00017AA9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r w:rsidRPr="00017AA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национально-регионального компонента</w:t>
      </w: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обучении обусловлено близостью нашего региона к Китайской Народной Республике, исторически сложившимися связями со страной изучаемого языка. Компонент реализуется при изучении тем «Рассказ о семье», «Каникулы».</w:t>
      </w:r>
    </w:p>
    <w:p w:rsidR="0015477C" w:rsidRDefault="0015477C" w:rsidP="005A77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Уроки УМК М. Б. Рукодельниковой, О. А. Салазановой, Ли Тао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«Китайский язык. Второй иностранный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язык. 7 класс» (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третий и четвертый год обучения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строятся по принципу концентров (блоков). Всего </w:t>
      </w:r>
      <w:r w:rsidRPr="00017AA9">
        <w:rPr>
          <w:rFonts w:ascii="Times New Roman" w:hAnsi="Times New Roman" w:cs="Times New Roman"/>
          <w:sz w:val="28"/>
          <w:szCs w:val="28"/>
        </w:rPr>
        <w:t>в учебнике</w:t>
      </w:r>
      <w:r w:rsidR="005A7757"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>два блока: 1) урок 1 — урок 6; 2) уроки 7—12. Одна сквозная тема объединяет уроки блока, причём пять уроков являются основными (имеют свою микротему), а шестой урок — это повторение и обобщение материала.</w:t>
      </w:r>
    </w:p>
    <w:p w:rsidR="0015477C" w:rsidRPr="00017AA9" w:rsidRDefault="0015477C" w:rsidP="001547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477C" w:rsidRDefault="0015477C" w:rsidP="001547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6F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15477C" w:rsidRDefault="0015477C" w:rsidP="001547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CEF">
        <w:rPr>
          <w:rFonts w:ascii="Times New Roman" w:hAnsi="Times New Roman" w:cs="Times New Roman"/>
          <w:sz w:val="28"/>
          <w:szCs w:val="28"/>
        </w:rPr>
        <w:t>БЛОК 1</w:t>
      </w:r>
    </w:p>
    <w:p w:rsidR="0015477C" w:rsidRPr="005A1AF7" w:rsidRDefault="0015477C" w:rsidP="001547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AF7">
        <w:rPr>
          <w:rFonts w:ascii="Times New Roman" w:hAnsi="Times New Roman" w:cs="Times New Roman"/>
          <w:b/>
          <w:sz w:val="28"/>
          <w:szCs w:val="28"/>
        </w:rPr>
        <w:t>I ЧЕТВЕРТЬ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1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E8E">
        <w:rPr>
          <w:rFonts w:ascii="Times New Roman" w:hAnsi="Times New Roman" w:cs="Times New Roman"/>
          <w:sz w:val="28"/>
          <w:szCs w:val="28"/>
        </w:rPr>
        <w:t>«Урок-повторение. Добро пожаловать!»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复习课。欢迎回来</w:t>
      </w:r>
      <w:r w:rsidRPr="00385E8E">
        <w:rPr>
          <w:rFonts w:ascii="Times New Roman" w:hAnsi="Times New Roman" w:cs="Times New Roman" w:hint="eastAsia"/>
          <w:sz w:val="28"/>
          <w:szCs w:val="28"/>
        </w:rPr>
        <w:t>!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15477C" w:rsidRPr="00385E8E" w:rsidRDefault="0015477C" w:rsidP="0015477C">
      <w:pPr>
        <w:tabs>
          <w:tab w:val="left" w:pos="622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Языковой материал</w:t>
      </w:r>
    </w:p>
    <w:p w:rsidR="0015477C" w:rsidRPr="00385E8E" w:rsidRDefault="0015477C" w:rsidP="001547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Отработка разницы в произношении близких по звучанию слогов. Повторение произношения лексики, изученной в 5—6 классах (комбинации тонов).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385E8E">
        <w:rPr>
          <w:rFonts w:ascii="Times New Roman" w:hAnsi="Times New Roman" w:cs="Times New Roman"/>
          <w:sz w:val="28"/>
          <w:szCs w:val="28"/>
        </w:rPr>
        <w:t>喂，开始，接到。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Говорение: </w:t>
      </w:r>
      <w:r w:rsidRPr="00385E8E">
        <w:rPr>
          <w:rFonts w:ascii="Times New Roman" w:hAnsi="Times New Roman" w:cs="Times New Roman"/>
          <w:sz w:val="28"/>
          <w:szCs w:val="28"/>
        </w:rPr>
        <w:t>повторение (рассказ о себе, разговор о домашних животных, поход в кино, обмен впечатлениями о летних каникулах).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тонированных слогов, пройденных однослогов, двуслогов, трехслогов. Ответы на вопросы к текстам.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основных текстов, основанных на лексике 5-6 классов.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составление визитной карточки.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2.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«Где находится кабинет учителя?» («</w:t>
      </w:r>
      <w:r w:rsidRPr="00385E8E">
        <w:rPr>
          <w:rFonts w:ascii="Times New Roman" w:hAnsi="Times New Roman" w:cs="Times New Roman"/>
          <w:sz w:val="28"/>
          <w:szCs w:val="28"/>
        </w:rPr>
        <w:t>老师的办公室在哪儿？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Языковой материал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hint="eastAsia"/>
        </w:rPr>
        <w:t xml:space="preserve"> </w:t>
      </w:r>
      <w:r w:rsidRPr="00385E8E">
        <w:rPr>
          <w:rFonts w:ascii="Times New Roman" w:hAnsi="Times New Roman" w:cs="Times New Roman"/>
          <w:sz w:val="28"/>
          <w:szCs w:val="28"/>
        </w:rPr>
        <w:t xml:space="preserve">повторение. Стихотворение Ли Бо </w:t>
      </w:r>
      <w:r w:rsidRPr="00385E8E">
        <w:rPr>
          <w:rFonts w:ascii="Times New Roman" w:hAnsi="Times New Roman" w:cs="Times New Roman" w:hint="eastAsia"/>
          <w:sz w:val="28"/>
          <w:szCs w:val="28"/>
        </w:rPr>
        <w:t>“静夜思”</w:t>
      </w:r>
      <w:r w:rsidRPr="00385E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385E8E">
        <w:rPr>
          <w:rFonts w:ascii="Times New Roman" w:hAnsi="Times New Roman" w:cs="Times New Roman"/>
          <w:sz w:val="28"/>
          <w:szCs w:val="28"/>
        </w:rPr>
        <w:t>办公室，办，校长，长，左右，左边，右边，右，中间，门口，图书馆，图，上边，电梯，梯，还是，楼梯，楼，里面，里，沙发，空调，空，多么，安静，静，一点，说话，搬家，后面，外面，对面，旁边，干，房间，窗户，校园，旧，洗手间，厨房，冰箱，箱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下边，词典，玩具，柜子，台灯，盒子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Локативы. Предложения местонахождения, отвечающие на вопрос «Где находится X?». Предложения наличия в пространстве, отвечающие на вопрос «Там что?».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sz w:val="28"/>
          <w:szCs w:val="28"/>
        </w:rPr>
        <w:t xml:space="preserve">Альтернативный вопрос с </w:t>
      </w:r>
      <w:r w:rsidRPr="00385E8E">
        <w:rPr>
          <w:rFonts w:ascii="Times New Roman" w:hAnsi="Times New Roman" w:cs="Times New Roman" w:hint="eastAsia"/>
          <w:sz w:val="28"/>
          <w:szCs w:val="28"/>
        </w:rPr>
        <w:t>还是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/>
          <w:sz w:val="28"/>
          <w:szCs w:val="28"/>
        </w:rPr>
        <w:t>里，业，舟，干，穴，户。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Иероглифы: </w:t>
      </w:r>
      <w:r w:rsidRPr="00385E8E">
        <w:rPr>
          <w:rFonts w:ascii="Times New Roman" w:hAnsi="Times New Roman" w:cs="Times New Roman"/>
          <w:sz w:val="28"/>
          <w:szCs w:val="28"/>
        </w:rPr>
        <w:t>办，左，右，边，图，梯，楼，发，空，调，静，搬，旁，干，房，窗，旧，洗，厨，冰，箱。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下边，词典，玩具，柜子，台灯，盒子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Пересказ монологического текста «Дневник Маши» (описание комнаты). Описание своей комнаты, аудитории, местоположения некоторого предмета. Диалоги на тему поиска предмета или человека. Альтернативный вопрос с предоставлением вариантов (</w:t>
      </w:r>
      <w:r w:rsidRPr="00385E8E">
        <w:rPr>
          <w:rFonts w:ascii="Times New Roman" w:hAnsi="Times New Roman" w:cs="Times New Roman" w:hint="eastAsia"/>
          <w:sz w:val="28"/>
          <w:szCs w:val="28"/>
        </w:rPr>
        <w:t>还是</w:t>
      </w:r>
      <w:r w:rsidRPr="00385E8E">
        <w:rPr>
          <w:rFonts w:ascii="Times New Roman" w:hAnsi="Times New Roman" w:cs="Times New Roman"/>
          <w:sz w:val="28"/>
          <w:szCs w:val="28"/>
        </w:rPr>
        <w:t>).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</w:t>
      </w:r>
    </w:p>
    <w:p w:rsidR="0015477C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Чтение: </w:t>
      </w:r>
      <w:r w:rsidRPr="00385E8E">
        <w:rPr>
          <w:rFonts w:ascii="Times New Roman" w:hAnsi="Times New Roman" w:cs="Times New Roman"/>
          <w:sz w:val="28"/>
          <w:szCs w:val="28"/>
        </w:rPr>
        <w:t>Чтение слов, словосочетаний, фраз, основных и дополнительных текстов урока в иероглифике.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15477C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7C" w:rsidRPr="0025472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15477C" w:rsidRPr="00385E8E" w:rsidRDefault="0015477C" w:rsidP="001547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II ЧЕТВЕРТЬ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3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«Что нам задали по истории?»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历史课的作业是什么</w:t>
      </w:r>
      <w:r w:rsidRPr="00385E8E">
        <w:rPr>
          <w:rFonts w:ascii="Times New Roman" w:hAnsi="Times New Roman" w:cs="Times New Roman"/>
          <w:sz w:val="28"/>
          <w:szCs w:val="28"/>
        </w:rPr>
        <w:t>?»)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Фонетика: </w:t>
      </w:r>
      <w:r w:rsidRPr="00385E8E">
        <w:rPr>
          <w:rFonts w:ascii="Times New Roman" w:hAnsi="Times New Roman" w:cs="Times New Roman"/>
          <w:sz w:val="28"/>
          <w:szCs w:val="28"/>
        </w:rPr>
        <w:t>Арифметические скороговорки.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</w:rPr>
        <w:t>历史，作业，复习，第，开始，讲，句子，经常，认识，喂，刚，醒，这么，动物园，动物，懂，带，拜拜，初中生，读书，成绩，应该，努力，从，该，刷牙，洗脸，中午，午饭，音乐，泪，洗澡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骑，</w:t>
      </w:r>
      <w:r w:rsidRPr="00385E8E">
        <w:rPr>
          <w:rFonts w:ascii="Times New Roman" w:hAnsi="Times New Roman" w:cs="Times New Roman" w:hint="eastAsia"/>
          <w:sz w:val="28"/>
          <w:szCs w:val="28"/>
          <w:lang w:val="en-US"/>
        </w:rPr>
        <w:t>自行车，踢足球，分钟。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приставка порядковых числительных </w:t>
      </w:r>
      <w:r w:rsidRPr="00385E8E">
        <w:rPr>
          <w:rFonts w:ascii="Times New Roman" w:hAnsi="Times New Roman" w:cs="Times New Roman"/>
          <w:sz w:val="28"/>
          <w:szCs w:val="28"/>
        </w:rPr>
        <w:t>第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Модальные глаголы. Конструкция «с… до…» </w:t>
      </w:r>
      <w:r w:rsidRPr="00385E8E">
        <w:rPr>
          <w:rFonts w:ascii="Times New Roman" w:hAnsi="Times New Roman" w:cs="Times New Roman"/>
          <w:sz w:val="28"/>
          <w:szCs w:val="28"/>
        </w:rPr>
        <w:t>从。。。到。。。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Конструкция одновременности действия </w:t>
      </w:r>
      <w:r w:rsidRPr="00385E8E">
        <w:rPr>
          <w:rFonts w:ascii="Times New Roman" w:hAnsi="Times New Roman" w:cs="Times New Roman" w:hint="eastAsia"/>
          <w:sz w:val="28"/>
          <w:szCs w:val="28"/>
        </w:rPr>
        <w:t>一边。。。一边。。。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Иероглифика: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酉，冈，亥，佥，卅。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 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历，史，复，第，始，讲，句，经，喂，刚，醒，动，懂，带，拜，初，绩，应，努，从，该，刷，脸，洗澡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骑，</w:t>
      </w:r>
      <w:r w:rsidRPr="00385E8E">
        <w:rPr>
          <w:rFonts w:ascii="Times New Roman" w:hAnsi="Times New Roman" w:cs="Times New Roman" w:hint="eastAsia"/>
          <w:sz w:val="28"/>
          <w:szCs w:val="28"/>
          <w:lang w:val="en-US"/>
        </w:rPr>
        <w:t>自行车，踢足球，分钟。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385E8E">
        <w:rPr>
          <w:rFonts w:ascii="Times New Roman" w:hAnsi="Times New Roman" w:cs="Times New Roman" w:hint="eastAsia"/>
          <w:sz w:val="28"/>
          <w:szCs w:val="28"/>
        </w:rPr>
        <w:t>以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Устное сообщение на тему «Мой день». Обсуждение расписания и домашнего задания. Выражение значений возможности, необходимости или желательности совершения некоторого действия.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Аудирование: </w:t>
      </w:r>
      <w:r w:rsidRPr="00385E8E">
        <w:rPr>
          <w:rFonts w:ascii="Times New Roman" w:hAnsi="Times New Roman" w:cs="Times New Roman"/>
          <w:sz w:val="28"/>
          <w:szCs w:val="28"/>
        </w:rPr>
        <w:t>Распознавание на слух отдельных слов и фраз. Понимание текстов на слух. Ответы на вопросы к текстам.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15477C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7C" w:rsidRPr="0025472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15477C" w:rsidRPr="00385E8E" w:rsidRDefault="0015477C" w:rsidP="001547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4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«После урока китайского мы пойдем в зоопарк» («</w:t>
      </w:r>
      <w:r w:rsidRPr="00385E8E">
        <w:rPr>
          <w:rFonts w:ascii="Times New Roman" w:hAnsi="Times New Roman" w:cs="Times New Roman"/>
          <w:sz w:val="28"/>
          <w:szCs w:val="28"/>
        </w:rPr>
        <w:t>我们下了汉语课以后去动物园</w:t>
      </w:r>
      <w:r w:rsidRPr="00385E8E">
        <w:rPr>
          <w:rFonts w:ascii="Times New Roman" w:hAnsi="Times New Roman" w:cs="Times New Roman"/>
          <w:sz w:val="28"/>
          <w:szCs w:val="28"/>
        </w:rPr>
        <w:t>»).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Скороговорка: </w:t>
      </w:r>
      <w:r w:rsidRPr="00385E8E">
        <w:rPr>
          <w:rFonts w:ascii="Times New Roman" w:hAnsi="Times New Roman" w:cs="Times New Roman" w:hint="eastAsia"/>
          <w:sz w:val="28"/>
          <w:szCs w:val="28"/>
        </w:rPr>
        <w:t>“快乐动物园”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Конечная частица </w:t>
      </w:r>
      <w:r w:rsidRPr="00385E8E">
        <w:rPr>
          <w:rFonts w:ascii="Times New Roman" w:hAnsi="Times New Roman" w:cs="Times New Roman"/>
          <w:sz w:val="28"/>
          <w:szCs w:val="28"/>
        </w:rPr>
        <w:t>了</w:t>
      </w:r>
      <w:r w:rsidRPr="00385E8E">
        <w:rPr>
          <w:rFonts w:ascii="Times New Roman" w:hAnsi="Times New Roman" w:cs="Times New Roman"/>
          <w:sz w:val="28"/>
          <w:szCs w:val="28"/>
        </w:rPr>
        <w:t xml:space="preserve">показатель неопределённого прошедшего времени. Обозначение способа перемещения. Конструкция с предлогом направления движения </w:t>
      </w:r>
      <w:r w:rsidRPr="00385E8E">
        <w:rPr>
          <w:rFonts w:ascii="Times New Roman" w:hAnsi="Times New Roman" w:cs="Times New Roman" w:hint="eastAsia"/>
          <w:sz w:val="28"/>
          <w:szCs w:val="28"/>
        </w:rPr>
        <w:t>向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Конструкция с предлогом </w:t>
      </w:r>
      <w:r w:rsidRPr="00385E8E">
        <w:rPr>
          <w:rFonts w:ascii="Times New Roman" w:hAnsi="Times New Roman" w:cs="Times New Roman" w:hint="eastAsia"/>
          <w:sz w:val="28"/>
          <w:szCs w:val="28"/>
        </w:rPr>
        <w:t>离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 xml:space="preserve">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路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汽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次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拐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熊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象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猴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草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Пересказ монологического текста «Дневник Анны» (поход в зоопарк). Рассказ о событиях в прошедшем времени (что ты делал вчера?). Диалоги: как добраться до какого-либо места, на каком транспорте, далеко ли до него; обсуждение места встречи.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15477C" w:rsidRDefault="005A7757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757">
        <w:rPr>
          <w:rFonts w:ascii="Times New Roman" w:hAnsi="Times New Roman" w:cs="Times New Roman"/>
          <w:b/>
          <w:sz w:val="28"/>
          <w:szCs w:val="28"/>
        </w:rPr>
        <w:t>Проверочная работа</w:t>
      </w:r>
    </w:p>
    <w:p w:rsidR="005A7757" w:rsidRPr="005A7757" w:rsidRDefault="005A7757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5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«Наш класс участвует в представлении»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我们班要表演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节目了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Новогодняя песня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新年好！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</w:rPr>
        <w:t>表演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节目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功夫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觉得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首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因为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为什么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好听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主意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好久不见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正在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打算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小品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着急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兴奋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忘记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不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上班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照相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照相机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Дополнительная лексика: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笑话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绕口令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福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Грамматика: </w:t>
      </w:r>
      <w:r w:rsidRPr="00385E8E">
        <w:rPr>
          <w:rFonts w:ascii="Times New Roman" w:hAnsi="Times New Roman" w:cs="Times New Roman"/>
          <w:sz w:val="28"/>
          <w:szCs w:val="28"/>
        </w:rPr>
        <w:t>Конструкция ближайшего будущего времени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就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快要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快</w:t>
      </w:r>
      <w:r w:rsidRPr="00385E8E">
        <w:rPr>
          <w:rFonts w:ascii="Times New Roman" w:hAnsi="Times New Roman" w:cs="Times New Roman" w:hint="eastAsia"/>
          <w:sz w:val="28"/>
          <w:szCs w:val="28"/>
        </w:rPr>
        <w:t>...</w:t>
      </w:r>
      <w:r w:rsidRPr="00385E8E">
        <w:rPr>
          <w:rFonts w:ascii="Times New Roman" w:hAnsi="Times New Roman" w:cs="Times New Roman" w:hint="eastAsia"/>
          <w:sz w:val="28"/>
          <w:szCs w:val="28"/>
        </w:rPr>
        <w:t>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>Интонационная частица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ne. </w:t>
      </w:r>
      <w:r w:rsidRPr="00385E8E">
        <w:rPr>
          <w:rFonts w:ascii="Times New Roman" w:hAnsi="Times New Roman" w:cs="Times New Roman"/>
          <w:sz w:val="28"/>
          <w:szCs w:val="28"/>
        </w:rPr>
        <w:t>Конструкция совершения действия в момент речи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Pr="00385E8E">
        <w:rPr>
          <w:rFonts w:ascii="Times New Roman" w:hAnsi="Times New Roman" w:cs="Times New Roman" w:hint="eastAsia"/>
          <w:sz w:val="28"/>
          <w:szCs w:val="28"/>
        </w:rPr>
        <w:t>正</w:t>
      </w:r>
      <w:r w:rsidRPr="00385E8E">
        <w:rPr>
          <w:rFonts w:ascii="Times New Roman" w:hAnsi="Times New Roman" w:cs="Times New Roman" w:hint="eastAsia"/>
          <w:sz w:val="28"/>
          <w:szCs w:val="28"/>
        </w:rPr>
        <w:t>)</w:t>
      </w:r>
      <w:r w:rsidRPr="00385E8E">
        <w:rPr>
          <w:rFonts w:ascii="Times New Roman" w:hAnsi="Times New Roman" w:cs="Times New Roman" w:hint="eastAsia"/>
          <w:sz w:val="28"/>
          <w:szCs w:val="28"/>
        </w:rPr>
        <w:t>在…呢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>Конструкция</w:t>
      </w:r>
      <w:r w:rsidRPr="00385E8E">
        <w:rPr>
          <w:rFonts w:ascii="Times New Roman" w:hAnsi="Times New Roman" w:cs="Times New Roman" w:hint="eastAsia"/>
          <w:sz w:val="28"/>
          <w:szCs w:val="28"/>
        </w:rPr>
        <w:t>因为…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所以…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由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亡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正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相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Пересказ монологического текста «Дневник Лены» (подготовка новогоднего выступления). Устное сообщение по теме «Подготовка новогоднего выступления». Диалог: обсуждение совместной подготовки, приглашение на выступление. Передача значения наступления некоторого события в ближайшем будущем, его протекания в момент речи.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иероглифике.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15477C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77C" w:rsidRPr="0025472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15477C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7C" w:rsidRPr="00385E8E" w:rsidRDefault="0015477C" w:rsidP="001547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6 </w:t>
      </w:r>
      <w:r w:rsidRPr="00385E8E">
        <w:rPr>
          <w:rFonts w:ascii="Times New Roman" w:hAnsi="Times New Roman" w:cs="Times New Roman"/>
          <w:sz w:val="28"/>
          <w:szCs w:val="28"/>
        </w:rPr>
        <w:t>«Каникулы»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放假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 произношения лексики, изученной в уроках 1—5 (двуслоги, трёхслоги, комбинации тонов). Повторение произношения нейтрального тона, эризации.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</w:rPr>
        <w:t>放假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放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心情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如果</w:t>
      </w:r>
      <w:r w:rsidRPr="00385E8E">
        <w:rPr>
          <w:rFonts w:ascii="Times New Roman" w:hAnsi="Times New Roman" w:cs="Times New Roman" w:hint="eastAsia"/>
          <w:sz w:val="28"/>
          <w:szCs w:val="28"/>
        </w:rPr>
        <w:t>(</w:t>
      </w:r>
      <w:r w:rsidRPr="00385E8E">
        <w:rPr>
          <w:rFonts w:ascii="Times New Roman" w:hAnsi="Times New Roman" w:cs="Times New Roman" w:hint="eastAsia"/>
          <w:sz w:val="28"/>
          <w:szCs w:val="28"/>
        </w:rPr>
        <w:t>……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的话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), </w:t>
      </w:r>
      <w:r w:rsidRPr="00385E8E">
        <w:rPr>
          <w:rFonts w:ascii="Times New Roman" w:hAnsi="Times New Roman" w:cs="Times New Roman" w:hint="eastAsia"/>
          <w:sz w:val="28"/>
          <w:szCs w:val="28"/>
        </w:rPr>
        <w:t>拷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开车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一会儿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考试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以前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这里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离开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火车站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准时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马上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一路平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安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Имена собственные: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白俄罗斯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莫斯科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 изученного материала уроков 2—5.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: </w:t>
      </w:r>
      <w:r w:rsidRPr="00385E8E">
        <w:rPr>
          <w:rFonts w:ascii="Times New Roman" w:hAnsi="Times New Roman" w:cs="Times New Roman" w:hint="eastAsia"/>
          <w:sz w:val="28"/>
          <w:szCs w:val="28"/>
        </w:rPr>
        <w:t>冬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 xml:space="preserve">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放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拷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навыки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Ответ на вопросы по содержанию основных текстов. Пересказ монологического текста «Дневник Маши» (празднование Нового года). Пресс-конференция на тему: «Как ты встречаешь Новый год?» Повторение тем, изученных в уроках 2—5: местоположение, распорядок дня, описание событий в прошлом, в ближайшем будущем, продолжающихся в момент речи.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иероглифике.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15477C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77C" w:rsidRPr="0025472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15477C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Анализ Письменной контрольной работы</w:t>
      </w:r>
    </w:p>
    <w:p w:rsidR="0015477C" w:rsidRPr="00385E8E" w:rsidRDefault="0015477C" w:rsidP="00154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15477C" w:rsidRDefault="0015477C" w:rsidP="001547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77C" w:rsidRPr="00017AA9" w:rsidRDefault="0015477C" w:rsidP="001547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Использование резерва учебного времени: </w:t>
      </w:r>
    </w:p>
    <w:p w:rsidR="0015477C" w:rsidRPr="00017AA9" w:rsidRDefault="0015477C" w:rsidP="001547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«Четыре сокровища кабинета в Древнем Китае»;</w:t>
      </w:r>
    </w:p>
    <w:p w:rsidR="0015477C" w:rsidRPr="00017AA9" w:rsidRDefault="0015477C" w:rsidP="001547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«Четыре великих изобретения Древнего Китая»;</w:t>
      </w:r>
    </w:p>
    <w:p w:rsidR="0015477C" w:rsidRPr="00017AA9" w:rsidRDefault="0015477C" w:rsidP="001547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«Панда – символ Китая»;</w:t>
      </w:r>
    </w:p>
    <w:p w:rsidR="0015477C" w:rsidRPr="00017AA9" w:rsidRDefault="0015477C" w:rsidP="001547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«Национальные праздники Китая».</w:t>
      </w:r>
    </w:p>
    <w:p w:rsidR="0015477C" w:rsidRDefault="0015477C" w:rsidP="0015477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477C" w:rsidRDefault="0015477C" w:rsidP="0015477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17AA9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266"/>
        <w:gridCol w:w="2806"/>
        <w:gridCol w:w="1230"/>
        <w:gridCol w:w="3482"/>
        <w:gridCol w:w="850"/>
      </w:tblGrid>
      <w:tr w:rsidR="0015477C" w:rsidRPr="00017AA9" w:rsidTr="00154CBC">
        <w:tc>
          <w:tcPr>
            <w:tcW w:w="126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№ раздела/</w:t>
            </w:r>
          </w:p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</w:p>
        </w:tc>
        <w:tc>
          <w:tcPr>
            <w:tcW w:w="8368" w:type="dxa"/>
            <w:gridSpan w:val="4"/>
          </w:tcPr>
          <w:p w:rsidR="0015477C" w:rsidRPr="00017AA9" w:rsidRDefault="0015477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18 часов</w:t>
            </w:r>
          </w:p>
        </w:tc>
      </w:tr>
      <w:tr w:rsidR="0015477C" w:rsidRPr="00017AA9" w:rsidTr="00154CBC">
        <w:trPr>
          <w:trHeight w:val="220"/>
        </w:trPr>
        <w:tc>
          <w:tcPr>
            <w:tcW w:w="1266" w:type="dxa"/>
            <w:vMerge w:val="restart"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«С возвращением!»</w:t>
            </w:r>
          </w:p>
        </w:tc>
        <w:tc>
          <w:tcPr>
            <w:tcW w:w="1230" w:type="dxa"/>
            <w:vMerge w:val="restart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Рассказ о себе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77C" w:rsidRPr="00017AA9" w:rsidTr="00154CBC">
        <w:trPr>
          <w:trHeight w:val="219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Рассказ о семье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rPr>
          <w:trHeight w:val="219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«Дин Хуалан звонит Лене»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77C" w:rsidRPr="00017AA9" w:rsidTr="00154CBC">
        <w:trPr>
          <w:trHeight w:val="439"/>
        </w:trPr>
        <w:tc>
          <w:tcPr>
            <w:tcW w:w="1266" w:type="dxa"/>
            <w:vMerge w:val="restart"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«Где находится кабинет учителя?»</w:t>
            </w:r>
          </w:p>
        </w:tc>
        <w:tc>
          <w:tcPr>
            <w:tcW w:w="1230" w:type="dxa"/>
            <w:vMerge w:val="restart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«Ищем кабинет учителя»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477C" w:rsidRPr="00017AA9" w:rsidTr="00154CBC">
        <w:trPr>
          <w:trHeight w:val="439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«Идем в библиотеку!»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477C" w:rsidRPr="00017AA9" w:rsidTr="00154CBC">
        <w:trPr>
          <w:trHeight w:val="439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«Новая квартира Маши»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 w:val="restart"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15477C" w:rsidRPr="00017AA9" w:rsidRDefault="0015477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часов</w:t>
            </w:r>
          </w:p>
        </w:tc>
      </w:tr>
      <w:tr w:rsidR="0015477C" w:rsidRPr="00017AA9" w:rsidTr="00154CBC">
        <w:trPr>
          <w:trHeight w:val="377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«Что нам задали по истории?»</w:t>
            </w:r>
          </w:p>
        </w:tc>
        <w:tc>
          <w:tcPr>
            <w:tcW w:w="1230" w:type="dxa"/>
            <w:vMerge w:val="restart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«Какое было домашнее задание?»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77C" w:rsidRPr="00017AA9" w:rsidTr="00154CBC">
        <w:trPr>
          <w:trHeight w:val="377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«Телефонный разговор Миши и Ани»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477C" w:rsidRPr="00017AA9" w:rsidTr="00154CBC">
        <w:trPr>
          <w:trHeight w:val="377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«Распорядок дня Анны»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 w:val="restart"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15477C" w:rsidRPr="00017AA9" w:rsidRDefault="0015477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 часов</w:t>
            </w:r>
          </w:p>
        </w:tc>
      </w:tr>
      <w:tr w:rsidR="0015477C" w:rsidRPr="00017AA9" w:rsidTr="00154CBC">
        <w:trPr>
          <w:trHeight w:val="377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«После урока китайского мы пойдем в зоопарк»</w:t>
            </w:r>
          </w:p>
        </w:tc>
        <w:tc>
          <w:tcPr>
            <w:tcW w:w="1230" w:type="dxa"/>
            <w:vMerge w:val="restart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«Как поедем в зоопарк?»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477C" w:rsidRPr="00017AA9" w:rsidTr="00154CBC">
        <w:trPr>
          <w:trHeight w:val="377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«Миша опаздывает»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77C" w:rsidRPr="00017AA9" w:rsidTr="00154CBC">
        <w:trPr>
          <w:trHeight w:val="659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«На экскурсии в зоопарке»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477C" w:rsidRPr="00017AA9" w:rsidTr="00154CBC">
        <w:trPr>
          <w:trHeight w:val="658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rPr>
          <w:trHeight w:val="227"/>
        </w:trPr>
        <w:tc>
          <w:tcPr>
            <w:tcW w:w="1266" w:type="dxa"/>
            <w:vMerge w:val="restart"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«Наш класс участвует в представлении»</w:t>
            </w:r>
          </w:p>
        </w:tc>
        <w:tc>
          <w:tcPr>
            <w:tcW w:w="1230" w:type="dxa"/>
            <w:vMerge w:val="restart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«Выбираем номер для представления»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477C" w:rsidRPr="00017AA9" w:rsidTr="00154CBC">
        <w:trPr>
          <w:trHeight w:val="226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«Порепетируй со мной»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77C" w:rsidRPr="00017AA9" w:rsidTr="00154CBC">
        <w:trPr>
          <w:trHeight w:val="807"/>
        </w:trPr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«Мы все будем участвовать»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 w:val="restart"/>
          </w:tcPr>
          <w:p w:rsidR="0015477C" w:rsidRPr="00017AA9" w:rsidRDefault="0015477C" w:rsidP="001547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15477C" w:rsidRPr="00017AA9" w:rsidRDefault="0015477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  <w:r w:rsidR="005A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15477C" w:rsidRPr="00017AA9" w:rsidTr="00154CBC">
        <w:trPr>
          <w:trHeight w:val="220"/>
        </w:trPr>
        <w:tc>
          <w:tcPr>
            <w:tcW w:w="1266" w:type="dxa"/>
            <w:vMerge/>
          </w:tcPr>
          <w:p w:rsidR="0015477C" w:rsidRPr="00017AA9" w:rsidRDefault="0015477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«Каникулы» </w:t>
            </w:r>
          </w:p>
        </w:tc>
        <w:tc>
          <w:tcPr>
            <w:tcW w:w="1230" w:type="dxa"/>
            <w:vMerge w:val="restart"/>
          </w:tcPr>
          <w:p w:rsidR="0015477C" w:rsidRPr="00017AA9" w:rsidRDefault="005A7757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«Ты отлично выступила!»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477C" w:rsidRPr="00017AA9" w:rsidTr="00154CBC">
        <w:trPr>
          <w:trHeight w:val="219"/>
        </w:trPr>
        <w:tc>
          <w:tcPr>
            <w:tcW w:w="1266" w:type="dxa"/>
            <w:vMerge/>
          </w:tcPr>
          <w:p w:rsidR="0015477C" w:rsidRPr="00017AA9" w:rsidRDefault="0015477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«Что ты собираешься делать на каникулах?»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477C" w:rsidRPr="00017AA9" w:rsidTr="00154CBC">
        <w:trPr>
          <w:trHeight w:val="219"/>
        </w:trPr>
        <w:tc>
          <w:tcPr>
            <w:tcW w:w="1266" w:type="dxa"/>
            <w:vMerge/>
          </w:tcPr>
          <w:p w:rsidR="0015477C" w:rsidRPr="00017AA9" w:rsidRDefault="0015477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«Я поеду к бабушке на каникулы»</w:t>
            </w:r>
          </w:p>
        </w:tc>
        <w:tc>
          <w:tcPr>
            <w:tcW w:w="850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№4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  <w:vMerge/>
          </w:tcPr>
          <w:p w:rsidR="0015477C" w:rsidRPr="00017AA9" w:rsidRDefault="0015477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77C" w:rsidRPr="00017AA9" w:rsidTr="00154CBC">
        <w:tc>
          <w:tcPr>
            <w:tcW w:w="1266" w:type="dxa"/>
          </w:tcPr>
          <w:p w:rsidR="0015477C" w:rsidRPr="00017AA9" w:rsidRDefault="0015477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:rsidR="0015477C" w:rsidRPr="00017AA9" w:rsidRDefault="0015477C" w:rsidP="00154CBC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год:</w:t>
            </w:r>
          </w:p>
        </w:tc>
        <w:tc>
          <w:tcPr>
            <w:tcW w:w="5562" w:type="dxa"/>
            <w:gridSpan w:val="3"/>
          </w:tcPr>
          <w:p w:rsidR="0015477C" w:rsidRPr="00017AA9" w:rsidRDefault="0015477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15477C" w:rsidRPr="00017AA9" w:rsidRDefault="0015477C" w:rsidP="0015477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477C" w:rsidRPr="00BF1EAC" w:rsidRDefault="0015477C" w:rsidP="0015477C"/>
    <w:p w:rsidR="009F2905" w:rsidRPr="0015477C" w:rsidRDefault="009F2905" w:rsidP="0015477C"/>
    <w:sectPr w:rsidR="009F2905" w:rsidRPr="0015477C" w:rsidSect="007277A3">
      <w:footerReference w:type="default" r:id="rId7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5F8" w:rsidRDefault="00FF05F8">
      <w:pPr>
        <w:spacing w:after="0" w:line="240" w:lineRule="auto"/>
      </w:pPr>
      <w:r>
        <w:separator/>
      </w:r>
    </w:p>
  </w:endnote>
  <w:endnote w:type="continuationSeparator" w:id="0">
    <w:p w:rsidR="00FF05F8" w:rsidRDefault="00FF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790437"/>
      <w:docPartObj>
        <w:docPartGallery w:val="Page Numbers (Bottom of Page)"/>
        <w:docPartUnique/>
      </w:docPartObj>
    </w:sdtPr>
    <w:sdtEndPr/>
    <w:sdtContent>
      <w:p w:rsidR="007277A3" w:rsidRDefault="007464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757">
          <w:rPr>
            <w:noProof/>
          </w:rPr>
          <w:t>16</w:t>
        </w:r>
        <w:r>
          <w:fldChar w:fldCharType="end"/>
        </w:r>
      </w:p>
    </w:sdtContent>
  </w:sdt>
  <w:p w:rsidR="007277A3" w:rsidRDefault="00FF05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5F8" w:rsidRDefault="00FF05F8">
      <w:pPr>
        <w:spacing w:after="0" w:line="240" w:lineRule="auto"/>
      </w:pPr>
      <w:r>
        <w:separator/>
      </w:r>
    </w:p>
  </w:footnote>
  <w:footnote w:type="continuationSeparator" w:id="0">
    <w:p w:rsidR="00FF05F8" w:rsidRDefault="00FF0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4CC1"/>
    <w:multiLevelType w:val="hybridMultilevel"/>
    <w:tmpl w:val="75B2B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4B8"/>
    <w:multiLevelType w:val="hybridMultilevel"/>
    <w:tmpl w:val="68E23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455A"/>
    <w:multiLevelType w:val="hybridMultilevel"/>
    <w:tmpl w:val="BCF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E60B6"/>
    <w:multiLevelType w:val="hybridMultilevel"/>
    <w:tmpl w:val="F5E27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76DA4"/>
    <w:multiLevelType w:val="hybridMultilevel"/>
    <w:tmpl w:val="0914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36901"/>
    <w:multiLevelType w:val="hybridMultilevel"/>
    <w:tmpl w:val="12246138"/>
    <w:lvl w:ilvl="0" w:tplc="FBD00EE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9A"/>
    <w:rsid w:val="00034B1A"/>
    <w:rsid w:val="0005071B"/>
    <w:rsid w:val="0009020A"/>
    <w:rsid w:val="000B4A1A"/>
    <w:rsid w:val="0015477C"/>
    <w:rsid w:val="001C2DA8"/>
    <w:rsid w:val="00210D28"/>
    <w:rsid w:val="00275834"/>
    <w:rsid w:val="002D2530"/>
    <w:rsid w:val="00391CF4"/>
    <w:rsid w:val="003B33DA"/>
    <w:rsid w:val="0041275A"/>
    <w:rsid w:val="004F05CD"/>
    <w:rsid w:val="00504FE8"/>
    <w:rsid w:val="00562496"/>
    <w:rsid w:val="00584F90"/>
    <w:rsid w:val="005A7757"/>
    <w:rsid w:val="005A7AA2"/>
    <w:rsid w:val="005B59A8"/>
    <w:rsid w:val="005D4101"/>
    <w:rsid w:val="006456DB"/>
    <w:rsid w:val="006B47F3"/>
    <w:rsid w:val="00746297"/>
    <w:rsid w:val="0074643D"/>
    <w:rsid w:val="00750606"/>
    <w:rsid w:val="00782A42"/>
    <w:rsid w:val="00790AAD"/>
    <w:rsid w:val="00810708"/>
    <w:rsid w:val="00872D64"/>
    <w:rsid w:val="008B18AF"/>
    <w:rsid w:val="008C4E00"/>
    <w:rsid w:val="008C71D0"/>
    <w:rsid w:val="009431B8"/>
    <w:rsid w:val="009F2905"/>
    <w:rsid w:val="00A56E16"/>
    <w:rsid w:val="00AC587E"/>
    <w:rsid w:val="00AE1BF7"/>
    <w:rsid w:val="00C37C23"/>
    <w:rsid w:val="00C4059A"/>
    <w:rsid w:val="00C5266E"/>
    <w:rsid w:val="00C60B3D"/>
    <w:rsid w:val="00C845C1"/>
    <w:rsid w:val="00CE5FB3"/>
    <w:rsid w:val="00D21795"/>
    <w:rsid w:val="00D63D1D"/>
    <w:rsid w:val="00DA36BD"/>
    <w:rsid w:val="00DB1DF6"/>
    <w:rsid w:val="00E06931"/>
    <w:rsid w:val="00F05BB7"/>
    <w:rsid w:val="00F168A6"/>
    <w:rsid w:val="00F46187"/>
    <w:rsid w:val="00FE0ACD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4EE8D-C299-489E-9E61-52EC9ECF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7C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59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40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4059A"/>
  </w:style>
  <w:style w:type="table" w:styleId="a6">
    <w:name w:val="Table Grid"/>
    <w:basedOn w:val="a1"/>
    <w:uiPriority w:val="39"/>
    <w:rsid w:val="00C4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9</cp:revision>
  <dcterms:created xsi:type="dcterms:W3CDTF">2020-06-07T05:32:00Z</dcterms:created>
  <dcterms:modified xsi:type="dcterms:W3CDTF">2020-06-22T14:41:00Z</dcterms:modified>
</cp:coreProperties>
</file>